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68" w:rsidRDefault="00400412" w:rsidP="005C4468">
      <w:pPr>
        <w:spacing w:after="0" w:line="240" w:lineRule="auto"/>
        <w:jc w:val="center"/>
        <w:rPr>
          <w:rFonts w:eastAsia="Times New Roman" w:cs="Times New Roman"/>
          <w:b/>
          <w:bCs/>
          <w:color w:val="000000"/>
          <w:sz w:val="32"/>
          <w:szCs w:val="32"/>
          <w:lang w:val="en-US" w:eastAsia="en-GB"/>
        </w:rPr>
      </w:pPr>
      <w:r>
        <w:rPr>
          <w:rFonts w:eastAsia="Times New Roman" w:cs="Times New Roman"/>
          <w:b/>
          <w:bCs/>
          <w:color w:val="000000"/>
          <w:sz w:val="32"/>
          <w:szCs w:val="32"/>
          <w:lang w:val="en-US" w:eastAsia="en-GB"/>
        </w:rPr>
        <w:t>Royal Television Society</w:t>
      </w:r>
      <w:r w:rsidR="005C4468" w:rsidRPr="005C4468">
        <w:rPr>
          <w:rFonts w:eastAsia="Times New Roman" w:cs="Times New Roman"/>
          <w:b/>
          <w:bCs/>
          <w:color w:val="000000"/>
          <w:sz w:val="32"/>
          <w:szCs w:val="32"/>
          <w:lang w:val="en-US" w:eastAsia="en-GB"/>
        </w:rPr>
        <w:t xml:space="preserve">, </w:t>
      </w:r>
      <w:r>
        <w:rPr>
          <w:rFonts w:eastAsia="Times New Roman" w:cs="Times New Roman"/>
          <w:b/>
          <w:bCs/>
          <w:color w:val="000000"/>
          <w:sz w:val="32"/>
          <w:szCs w:val="32"/>
          <w:lang w:val="en-US" w:eastAsia="en-GB"/>
        </w:rPr>
        <w:t>16</w:t>
      </w:r>
      <w:r w:rsidR="005C4468" w:rsidRPr="005C4468">
        <w:rPr>
          <w:rFonts w:eastAsia="Times New Roman" w:cs="Times New Roman"/>
          <w:b/>
          <w:bCs/>
          <w:color w:val="000000"/>
          <w:sz w:val="32"/>
          <w:szCs w:val="32"/>
          <w:lang w:val="en-US" w:eastAsia="en-GB"/>
        </w:rPr>
        <w:t xml:space="preserve"> November 2015</w:t>
      </w:r>
    </w:p>
    <w:p w:rsidR="00400412" w:rsidRPr="005C4468" w:rsidRDefault="00400412" w:rsidP="005C4468">
      <w:pPr>
        <w:spacing w:after="0" w:line="240" w:lineRule="auto"/>
        <w:jc w:val="center"/>
        <w:rPr>
          <w:rFonts w:eastAsia="Times New Roman" w:cs="Times New Roman"/>
          <w:b/>
          <w:bCs/>
          <w:color w:val="000000"/>
          <w:sz w:val="32"/>
          <w:szCs w:val="32"/>
          <w:lang w:val="en-US" w:eastAsia="en-GB"/>
        </w:rPr>
      </w:pPr>
      <w:r>
        <w:rPr>
          <w:rFonts w:eastAsia="Times New Roman" w:cs="Times New Roman"/>
          <w:b/>
          <w:bCs/>
          <w:color w:val="000000"/>
          <w:sz w:val="32"/>
          <w:szCs w:val="32"/>
          <w:lang w:val="en-US" w:eastAsia="en-GB"/>
        </w:rPr>
        <w:t>Campbell Swinton Lecture</w:t>
      </w:r>
    </w:p>
    <w:p w:rsidR="005C4468" w:rsidRPr="005C4468" w:rsidRDefault="005C4468" w:rsidP="005C4468">
      <w:pPr>
        <w:spacing w:after="0" w:line="240" w:lineRule="auto"/>
        <w:jc w:val="center"/>
        <w:rPr>
          <w:rFonts w:eastAsia="Times New Roman" w:cs="Times New Roman"/>
          <w:b/>
          <w:bCs/>
          <w:color w:val="000000"/>
          <w:sz w:val="32"/>
          <w:szCs w:val="32"/>
          <w:lang w:val="en-US" w:eastAsia="en-GB"/>
        </w:rPr>
      </w:pPr>
    </w:p>
    <w:p w:rsidR="005C4468" w:rsidRPr="005C4468" w:rsidRDefault="005317BF" w:rsidP="005C4468">
      <w:pPr>
        <w:spacing w:after="0" w:line="240" w:lineRule="auto"/>
        <w:jc w:val="center"/>
        <w:rPr>
          <w:rFonts w:eastAsia="Times New Roman" w:cs="Times New Roman"/>
          <w:sz w:val="32"/>
          <w:szCs w:val="32"/>
          <w:lang w:eastAsia="en-GB"/>
        </w:rPr>
      </w:pPr>
      <w:r>
        <w:rPr>
          <w:rFonts w:eastAsia="Times New Roman" w:cs="Times New Roman"/>
          <w:b/>
          <w:bCs/>
          <w:color w:val="000000"/>
          <w:sz w:val="32"/>
          <w:szCs w:val="32"/>
          <w:lang w:val="en-US" w:eastAsia="en-GB"/>
        </w:rPr>
        <w:t>Current and future threats to public service broadcasting</w:t>
      </w:r>
    </w:p>
    <w:p w:rsidR="005C4468" w:rsidRDefault="005C4468" w:rsidP="005C4468">
      <w:pPr>
        <w:spacing w:line="240" w:lineRule="auto"/>
        <w:jc w:val="center"/>
        <w:rPr>
          <w:b/>
          <w:sz w:val="32"/>
          <w:szCs w:val="32"/>
        </w:rPr>
      </w:pPr>
    </w:p>
    <w:p w:rsidR="005C4468" w:rsidRPr="005C4468" w:rsidRDefault="005C4468" w:rsidP="005C4468">
      <w:pPr>
        <w:spacing w:line="240" w:lineRule="auto"/>
        <w:jc w:val="center"/>
        <w:rPr>
          <w:b/>
          <w:sz w:val="32"/>
          <w:szCs w:val="32"/>
        </w:rPr>
      </w:pPr>
      <w:r w:rsidRPr="005C4468">
        <w:rPr>
          <w:b/>
          <w:sz w:val="32"/>
          <w:szCs w:val="32"/>
        </w:rPr>
        <w:t>Claire Enders, Founder, Enders Analysis</w:t>
      </w:r>
    </w:p>
    <w:p w:rsidR="005C4468" w:rsidRDefault="005C4468">
      <w:pPr>
        <w:rPr>
          <w:b/>
          <w:sz w:val="28"/>
        </w:rPr>
      </w:pPr>
    </w:p>
    <w:p w:rsidR="00F556BC" w:rsidRDefault="005317BF" w:rsidP="00D91939">
      <w:pPr>
        <w:spacing w:line="480" w:lineRule="auto"/>
        <w:rPr>
          <w:b/>
          <w:sz w:val="28"/>
        </w:rPr>
      </w:pPr>
      <w:r>
        <w:rPr>
          <w:b/>
          <w:sz w:val="28"/>
        </w:rPr>
        <w:t>Good evening, my name is Claire Enders and I am the founder and owner of one of the leading knowledge exporters of Scotland</w:t>
      </w:r>
      <w:r w:rsidR="00F556BC">
        <w:rPr>
          <w:b/>
          <w:sz w:val="28"/>
        </w:rPr>
        <w:t>.</w:t>
      </w:r>
    </w:p>
    <w:p w:rsidR="005317BF" w:rsidRDefault="005317BF" w:rsidP="00D91939">
      <w:pPr>
        <w:spacing w:line="480" w:lineRule="auto"/>
        <w:rPr>
          <w:b/>
          <w:sz w:val="28"/>
        </w:rPr>
      </w:pPr>
      <w:r>
        <w:rPr>
          <w:b/>
          <w:sz w:val="28"/>
        </w:rPr>
        <w:t xml:space="preserve">It’s good to be home. And Scotland is home not just because my company is based in Dundee, and </w:t>
      </w:r>
      <w:r w:rsidR="00F556BC">
        <w:rPr>
          <w:b/>
          <w:sz w:val="28"/>
        </w:rPr>
        <w:t xml:space="preserve">I and </w:t>
      </w:r>
      <w:r>
        <w:rPr>
          <w:b/>
          <w:sz w:val="28"/>
        </w:rPr>
        <w:t>my family</w:t>
      </w:r>
      <w:r w:rsidR="00F556BC">
        <w:rPr>
          <w:b/>
          <w:sz w:val="28"/>
        </w:rPr>
        <w:t xml:space="preserve"> vote here</w:t>
      </w:r>
      <w:r>
        <w:rPr>
          <w:b/>
          <w:sz w:val="28"/>
        </w:rPr>
        <w:t xml:space="preserve"> </w:t>
      </w:r>
      <w:r w:rsidR="00F556BC">
        <w:rPr>
          <w:b/>
          <w:sz w:val="28"/>
        </w:rPr>
        <w:t xml:space="preserve">and feel a </w:t>
      </w:r>
      <w:r w:rsidR="00C910F1">
        <w:rPr>
          <w:b/>
          <w:sz w:val="28"/>
        </w:rPr>
        <w:t>strong</w:t>
      </w:r>
      <w:r w:rsidR="00F556BC">
        <w:rPr>
          <w:b/>
          <w:sz w:val="28"/>
        </w:rPr>
        <w:t xml:space="preserve"> Scottish </w:t>
      </w:r>
      <w:r w:rsidR="007E668F" w:rsidRPr="007E668F">
        <w:rPr>
          <w:b/>
          <w:sz w:val="28"/>
        </w:rPr>
        <w:t>identity</w:t>
      </w:r>
      <w:r w:rsidRPr="007E668F">
        <w:rPr>
          <w:b/>
          <w:sz w:val="28"/>
        </w:rPr>
        <w:t xml:space="preserve"> </w:t>
      </w:r>
      <w:r>
        <w:rPr>
          <w:b/>
          <w:sz w:val="28"/>
        </w:rPr>
        <w:t xml:space="preserve">– this is home because, here, the </w:t>
      </w:r>
      <w:r w:rsidR="00F556BC">
        <w:rPr>
          <w:b/>
          <w:sz w:val="28"/>
        </w:rPr>
        <w:t>administration</w:t>
      </w:r>
      <w:r>
        <w:rPr>
          <w:b/>
          <w:sz w:val="28"/>
        </w:rPr>
        <w:t xml:space="preserve"> believes that Public Service Broadcasting is a fundamental good for all and believes in the core market interventions – the BBC, </w:t>
      </w:r>
      <w:r w:rsidR="003F33A3">
        <w:rPr>
          <w:b/>
          <w:sz w:val="28"/>
        </w:rPr>
        <w:t>Channel 4</w:t>
      </w:r>
      <w:r>
        <w:rPr>
          <w:b/>
          <w:sz w:val="28"/>
        </w:rPr>
        <w:t xml:space="preserve"> – that have been developed over almost a century.</w:t>
      </w:r>
    </w:p>
    <w:p w:rsidR="005317BF" w:rsidRDefault="005317BF" w:rsidP="00D91939">
      <w:pPr>
        <w:spacing w:line="480" w:lineRule="auto"/>
        <w:rPr>
          <w:b/>
          <w:sz w:val="28"/>
        </w:rPr>
      </w:pPr>
      <w:r>
        <w:rPr>
          <w:b/>
          <w:sz w:val="28"/>
        </w:rPr>
        <w:t xml:space="preserve">Last week, Nicola Sturgeon was in London and outed </w:t>
      </w:r>
      <w:r w:rsidR="00C910F1">
        <w:rPr>
          <w:b/>
          <w:sz w:val="28"/>
        </w:rPr>
        <w:t xml:space="preserve">by Willie Rennie </w:t>
      </w:r>
      <w:r>
        <w:rPr>
          <w:b/>
          <w:sz w:val="28"/>
        </w:rPr>
        <w:t>as attending a private function of the 30 Club. I was at that dinner and I had the great pleasure of he</w:t>
      </w:r>
      <w:r w:rsidR="00F556BC">
        <w:rPr>
          <w:b/>
          <w:sz w:val="28"/>
        </w:rPr>
        <w:t>aring her express her absolute</w:t>
      </w:r>
      <w:r>
        <w:rPr>
          <w:b/>
          <w:sz w:val="28"/>
        </w:rPr>
        <w:t xml:space="preserve"> support and commitment for the BBC, as well as reiterate her opposition to any part o</w:t>
      </w:r>
      <w:r w:rsidR="00E2308D">
        <w:rPr>
          <w:b/>
          <w:sz w:val="28"/>
        </w:rPr>
        <w:t xml:space="preserve">r </w:t>
      </w:r>
      <w:r>
        <w:rPr>
          <w:b/>
          <w:sz w:val="28"/>
        </w:rPr>
        <w:t xml:space="preserve">full privatisation of </w:t>
      </w:r>
      <w:r w:rsidR="00AC72E0">
        <w:rPr>
          <w:b/>
          <w:sz w:val="28"/>
        </w:rPr>
        <w:t>Channel</w:t>
      </w:r>
      <w:r w:rsidR="003F33A3">
        <w:rPr>
          <w:b/>
          <w:sz w:val="28"/>
        </w:rPr>
        <w:t xml:space="preserve"> 4</w:t>
      </w:r>
      <w:r>
        <w:rPr>
          <w:b/>
          <w:sz w:val="28"/>
        </w:rPr>
        <w:t>, expres</w:t>
      </w:r>
      <w:bookmarkStart w:id="0" w:name="_GoBack"/>
      <w:bookmarkEnd w:id="0"/>
      <w:r>
        <w:rPr>
          <w:b/>
          <w:sz w:val="28"/>
        </w:rPr>
        <w:t xml:space="preserve">sed already by John </w:t>
      </w:r>
      <w:r w:rsidRPr="00C910F1">
        <w:rPr>
          <w:b/>
          <w:color w:val="000000" w:themeColor="text1"/>
          <w:sz w:val="28"/>
        </w:rPr>
        <w:t xml:space="preserve">Nicolson in Parliament earlier in November. </w:t>
      </w:r>
      <w:r w:rsidR="00F556BC" w:rsidRPr="00C910F1">
        <w:rPr>
          <w:b/>
          <w:color w:val="000000" w:themeColor="text1"/>
          <w:sz w:val="28"/>
        </w:rPr>
        <w:t xml:space="preserve">In London, where I work, and </w:t>
      </w:r>
      <w:r w:rsidR="00C910F1" w:rsidRPr="00C910F1">
        <w:rPr>
          <w:b/>
          <w:color w:val="000000" w:themeColor="text1"/>
          <w:sz w:val="28"/>
        </w:rPr>
        <w:t>since May</w:t>
      </w:r>
      <w:r w:rsidR="00F556BC" w:rsidRPr="00F556BC">
        <w:rPr>
          <w:b/>
          <w:color w:val="000000" w:themeColor="text1"/>
          <w:sz w:val="28"/>
        </w:rPr>
        <w:t>, no one ever</w:t>
      </w:r>
      <w:r w:rsidR="00F556BC">
        <w:rPr>
          <w:b/>
          <w:color w:val="000000" w:themeColor="text1"/>
          <w:sz w:val="28"/>
        </w:rPr>
        <w:t xml:space="preserve"> hears</w:t>
      </w:r>
      <w:r w:rsidR="00F556BC" w:rsidRPr="00F556BC">
        <w:rPr>
          <w:b/>
          <w:color w:val="000000" w:themeColor="text1"/>
          <w:sz w:val="28"/>
        </w:rPr>
        <w:t xml:space="preserve"> </w:t>
      </w:r>
      <w:r>
        <w:rPr>
          <w:b/>
          <w:sz w:val="28"/>
        </w:rPr>
        <w:t xml:space="preserve">any </w:t>
      </w:r>
      <w:r w:rsidR="00F556BC">
        <w:rPr>
          <w:b/>
          <w:sz w:val="28"/>
        </w:rPr>
        <w:t>government minister</w:t>
      </w:r>
      <w:r>
        <w:rPr>
          <w:b/>
          <w:sz w:val="28"/>
        </w:rPr>
        <w:t xml:space="preserve"> express confidence in our </w:t>
      </w:r>
      <w:r w:rsidR="00F556BC">
        <w:rPr>
          <w:b/>
          <w:sz w:val="28"/>
        </w:rPr>
        <w:lastRenderedPageBreak/>
        <w:t xml:space="preserve">extraordinary and wonderful </w:t>
      </w:r>
      <w:r>
        <w:rPr>
          <w:b/>
          <w:sz w:val="28"/>
        </w:rPr>
        <w:t>broadcasting system – the mantra there is about market fundamentalism.</w:t>
      </w:r>
      <w:r w:rsidR="00F556BC">
        <w:rPr>
          <w:b/>
          <w:sz w:val="28"/>
        </w:rPr>
        <w:t xml:space="preserve"> Bye </w:t>
      </w:r>
      <w:proofErr w:type="spellStart"/>
      <w:r w:rsidR="00F556BC">
        <w:rPr>
          <w:b/>
          <w:sz w:val="28"/>
        </w:rPr>
        <w:t>bye</w:t>
      </w:r>
      <w:proofErr w:type="spellEnd"/>
      <w:r w:rsidR="00F556BC">
        <w:rPr>
          <w:b/>
          <w:sz w:val="28"/>
        </w:rPr>
        <w:t>, Olympic spirit.</w:t>
      </w:r>
    </w:p>
    <w:p w:rsidR="005317BF" w:rsidRDefault="005317BF" w:rsidP="00D91939">
      <w:pPr>
        <w:spacing w:line="480" w:lineRule="auto"/>
        <w:rPr>
          <w:b/>
          <w:sz w:val="28"/>
        </w:rPr>
      </w:pPr>
      <w:r>
        <w:rPr>
          <w:b/>
          <w:sz w:val="28"/>
        </w:rPr>
        <w:t xml:space="preserve">This evening, I am going to explain to you the </w:t>
      </w:r>
      <w:r w:rsidR="00F556BC">
        <w:rPr>
          <w:b/>
          <w:sz w:val="28"/>
        </w:rPr>
        <w:t>central</w:t>
      </w:r>
      <w:r>
        <w:rPr>
          <w:b/>
          <w:sz w:val="28"/>
        </w:rPr>
        <w:t xml:space="preserve"> scenario of the Government to 2025 and why I oppose it. </w:t>
      </w:r>
    </w:p>
    <w:p w:rsidR="001E4081" w:rsidRDefault="001E4081" w:rsidP="001E4081">
      <w:pPr>
        <w:spacing w:line="480" w:lineRule="auto"/>
        <w:rPr>
          <w:b/>
          <w:sz w:val="28"/>
        </w:rPr>
      </w:pPr>
      <w:r>
        <w:rPr>
          <w:b/>
          <w:sz w:val="28"/>
        </w:rPr>
        <w:t xml:space="preserve">BBC content is incredibly good value: </w:t>
      </w:r>
      <w:r w:rsidRPr="00D3096F">
        <w:rPr>
          <w:b/>
          <w:sz w:val="28"/>
        </w:rPr>
        <w:t>around 13p an hour for those living in single person TV households, or 7p for each adult living in TV households</w:t>
      </w:r>
      <w:r>
        <w:rPr>
          <w:b/>
          <w:sz w:val="28"/>
        </w:rPr>
        <w:t>.</w:t>
      </w:r>
    </w:p>
    <w:p w:rsidR="001E4081" w:rsidRDefault="003F33A3" w:rsidP="001E4081">
      <w:pPr>
        <w:spacing w:line="480" w:lineRule="auto"/>
        <w:rPr>
          <w:b/>
          <w:sz w:val="28"/>
        </w:rPr>
      </w:pPr>
      <w:r>
        <w:rPr>
          <w:b/>
          <w:sz w:val="28"/>
        </w:rPr>
        <w:t>Channel 4</w:t>
      </w:r>
      <w:r w:rsidR="001E4081">
        <w:rPr>
          <w:b/>
          <w:sz w:val="28"/>
        </w:rPr>
        <w:t xml:space="preserve"> was set up over 30 years ago to consciously break the duopoly of production represented by ITV and the BBC and to provide advertisers with an alternative to the then monopoly providers, the ITV system. Furthermore, C</w:t>
      </w:r>
      <w:r>
        <w:rPr>
          <w:b/>
          <w:sz w:val="28"/>
        </w:rPr>
        <w:t xml:space="preserve">hannel </w:t>
      </w:r>
      <w:r w:rsidR="001E4081">
        <w:rPr>
          <w:b/>
          <w:sz w:val="28"/>
        </w:rPr>
        <w:t>4 was always conceived as an original life form, a remit-driven business, barred from distribution of profits, and barred from ownership of programmes</w:t>
      </w:r>
      <w:r w:rsidR="001556A2">
        <w:rPr>
          <w:b/>
          <w:sz w:val="28"/>
        </w:rPr>
        <w:t xml:space="preserve"> to enable independent producers to own their IP</w:t>
      </w:r>
      <w:r w:rsidR="001E4081">
        <w:rPr>
          <w:b/>
          <w:sz w:val="28"/>
        </w:rPr>
        <w:t>.</w:t>
      </w:r>
    </w:p>
    <w:p w:rsidR="001E4081" w:rsidRDefault="001E4081" w:rsidP="001E4081">
      <w:pPr>
        <w:spacing w:line="480" w:lineRule="auto"/>
        <w:rPr>
          <w:b/>
          <w:sz w:val="28"/>
        </w:rPr>
      </w:pPr>
      <w:r>
        <w:rPr>
          <w:b/>
          <w:sz w:val="28"/>
        </w:rPr>
        <w:t>The failed merger of C</w:t>
      </w:r>
      <w:r w:rsidR="003F33A3">
        <w:rPr>
          <w:b/>
          <w:sz w:val="28"/>
        </w:rPr>
        <w:t xml:space="preserve">hannel </w:t>
      </w:r>
      <w:r>
        <w:rPr>
          <w:b/>
          <w:sz w:val="28"/>
        </w:rPr>
        <w:t>4 and C</w:t>
      </w:r>
      <w:r w:rsidR="003F33A3">
        <w:rPr>
          <w:b/>
          <w:sz w:val="28"/>
        </w:rPr>
        <w:t xml:space="preserve">hannel </w:t>
      </w:r>
      <w:r>
        <w:rPr>
          <w:b/>
          <w:sz w:val="28"/>
        </w:rPr>
        <w:t xml:space="preserve">5 in 2009 exemplified the really significant difficulties of finding a commercial partner prepared to accept the </w:t>
      </w:r>
      <w:r w:rsidR="001556A2">
        <w:rPr>
          <w:b/>
          <w:sz w:val="28"/>
        </w:rPr>
        <w:t>uniqu</w:t>
      </w:r>
      <w:r w:rsidR="00B83F73">
        <w:rPr>
          <w:b/>
          <w:sz w:val="28"/>
        </w:rPr>
        <w:t xml:space="preserve">e </w:t>
      </w:r>
      <w:r>
        <w:rPr>
          <w:b/>
          <w:sz w:val="28"/>
        </w:rPr>
        <w:t>structure of C</w:t>
      </w:r>
      <w:r w:rsidR="003F33A3">
        <w:rPr>
          <w:b/>
          <w:sz w:val="28"/>
        </w:rPr>
        <w:t xml:space="preserve">hannel </w:t>
      </w:r>
      <w:r>
        <w:rPr>
          <w:b/>
          <w:sz w:val="28"/>
        </w:rPr>
        <w:t>4. In that case, Ofcom was unable to find a</w:t>
      </w:r>
      <w:r w:rsidR="001556A2">
        <w:rPr>
          <w:b/>
          <w:sz w:val="28"/>
        </w:rPr>
        <w:t>n ownership</w:t>
      </w:r>
      <w:r>
        <w:rPr>
          <w:b/>
          <w:sz w:val="28"/>
        </w:rPr>
        <w:t xml:space="preserve"> stru</w:t>
      </w:r>
      <w:r w:rsidR="001556A2">
        <w:rPr>
          <w:b/>
          <w:sz w:val="28"/>
        </w:rPr>
        <w:t>cture that could accommodate RTL</w:t>
      </w:r>
      <w:r>
        <w:rPr>
          <w:b/>
          <w:sz w:val="28"/>
        </w:rPr>
        <w:t>’s avowed desire to generate normal commercial returns from the merged entities</w:t>
      </w:r>
      <w:r w:rsidR="001556A2">
        <w:rPr>
          <w:b/>
          <w:sz w:val="28"/>
        </w:rPr>
        <w:t xml:space="preserve"> alongside C</w:t>
      </w:r>
      <w:r w:rsidR="003F33A3">
        <w:rPr>
          <w:b/>
          <w:sz w:val="28"/>
        </w:rPr>
        <w:t xml:space="preserve">hannel </w:t>
      </w:r>
      <w:r w:rsidR="001556A2">
        <w:rPr>
          <w:b/>
          <w:sz w:val="28"/>
        </w:rPr>
        <w:t>4’s remit</w:t>
      </w:r>
      <w:r>
        <w:rPr>
          <w:b/>
          <w:sz w:val="28"/>
        </w:rPr>
        <w:t>.</w:t>
      </w:r>
    </w:p>
    <w:p w:rsidR="001E4081" w:rsidRDefault="001E4081" w:rsidP="001E4081">
      <w:pPr>
        <w:spacing w:line="480" w:lineRule="auto"/>
        <w:rPr>
          <w:b/>
          <w:sz w:val="28"/>
        </w:rPr>
      </w:pPr>
      <w:r>
        <w:rPr>
          <w:b/>
          <w:sz w:val="28"/>
        </w:rPr>
        <w:lastRenderedPageBreak/>
        <w:t>I have created a cut-out-and-keep guide to the significant differences between the remits of a pure PSB – C</w:t>
      </w:r>
      <w:r w:rsidR="003F33A3">
        <w:rPr>
          <w:b/>
          <w:sz w:val="28"/>
        </w:rPr>
        <w:t xml:space="preserve">hannel </w:t>
      </w:r>
      <w:r>
        <w:rPr>
          <w:b/>
          <w:sz w:val="28"/>
        </w:rPr>
        <w:t>4 – and the remit of a purely commercial PSB – C</w:t>
      </w:r>
      <w:r w:rsidR="003F33A3">
        <w:rPr>
          <w:b/>
          <w:sz w:val="28"/>
        </w:rPr>
        <w:t xml:space="preserve">hannel </w:t>
      </w:r>
      <w:r>
        <w:rPr>
          <w:b/>
          <w:sz w:val="28"/>
        </w:rPr>
        <w:t xml:space="preserve">5. The </w:t>
      </w:r>
      <w:r w:rsidR="001556A2">
        <w:rPr>
          <w:b/>
          <w:sz w:val="28"/>
        </w:rPr>
        <w:t>obligations on these broadcasters</w:t>
      </w:r>
      <w:r>
        <w:rPr>
          <w:b/>
          <w:sz w:val="28"/>
        </w:rPr>
        <w:t xml:space="preserve"> are completely different.</w:t>
      </w:r>
    </w:p>
    <w:p w:rsidR="001E4081" w:rsidRDefault="001E4081" w:rsidP="001E4081">
      <w:pPr>
        <w:spacing w:line="480" w:lineRule="auto"/>
        <w:rPr>
          <w:b/>
          <w:sz w:val="28"/>
        </w:rPr>
      </w:pPr>
      <w:r>
        <w:rPr>
          <w:b/>
          <w:sz w:val="28"/>
        </w:rPr>
        <w:t>But the biggest difference of all between pure PSBs and any kind of commercial player is the percentage of revenue spent on programming</w:t>
      </w:r>
      <w:r w:rsidR="001556A2">
        <w:rPr>
          <w:b/>
          <w:sz w:val="28"/>
        </w:rPr>
        <w:t xml:space="preserve"> – from </w:t>
      </w:r>
      <w:r w:rsidR="00CD281D">
        <w:rPr>
          <w:b/>
          <w:sz w:val="28"/>
        </w:rPr>
        <w:t>over 60% at Channel 4 to under 4</w:t>
      </w:r>
      <w:r w:rsidR="001556A2">
        <w:rPr>
          <w:b/>
          <w:sz w:val="28"/>
        </w:rPr>
        <w:t xml:space="preserve">0% at </w:t>
      </w:r>
      <w:r w:rsidR="002B43BC">
        <w:rPr>
          <w:b/>
          <w:sz w:val="28"/>
        </w:rPr>
        <w:t>HBO</w:t>
      </w:r>
      <w:r>
        <w:rPr>
          <w:b/>
          <w:sz w:val="28"/>
        </w:rPr>
        <w:t>.</w:t>
      </w:r>
    </w:p>
    <w:p w:rsidR="001E4081" w:rsidRDefault="001E4081" w:rsidP="001E4081">
      <w:pPr>
        <w:spacing w:line="480" w:lineRule="auto"/>
        <w:rPr>
          <w:b/>
          <w:sz w:val="28"/>
        </w:rPr>
      </w:pPr>
      <w:r>
        <w:rPr>
          <w:b/>
          <w:sz w:val="28"/>
        </w:rPr>
        <w:t>For some reason, the Westminster government wants the UK to adopt models which involve much less production of original British-made material</w:t>
      </w:r>
      <w:r w:rsidR="00C92676">
        <w:rPr>
          <w:b/>
          <w:sz w:val="28"/>
        </w:rPr>
        <w:t xml:space="preserve"> or they believe that ‘market forces’ will make up the difference.</w:t>
      </w:r>
    </w:p>
    <w:p w:rsidR="001E4081" w:rsidRDefault="00C92676" w:rsidP="00D91939">
      <w:pPr>
        <w:spacing w:line="480" w:lineRule="auto"/>
        <w:rPr>
          <w:b/>
          <w:sz w:val="28"/>
        </w:rPr>
      </w:pPr>
      <w:r>
        <w:rPr>
          <w:b/>
          <w:sz w:val="28"/>
        </w:rPr>
        <w:t>But they won’t.</w:t>
      </w:r>
    </w:p>
    <w:p w:rsidR="00F556BC" w:rsidRDefault="00F556BC" w:rsidP="00F556BC">
      <w:pPr>
        <w:spacing w:line="480" w:lineRule="auto"/>
        <w:rPr>
          <w:b/>
          <w:sz w:val="28"/>
        </w:rPr>
      </w:pPr>
      <w:r>
        <w:rPr>
          <w:b/>
          <w:sz w:val="28"/>
        </w:rPr>
        <w:t>The BBC and C</w:t>
      </w:r>
      <w:r w:rsidR="003F33A3">
        <w:rPr>
          <w:b/>
          <w:sz w:val="28"/>
        </w:rPr>
        <w:t xml:space="preserve">hannel </w:t>
      </w:r>
      <w:r>
        <w:rPr>
          <w:b/>
          <w:sz w:val="28"/>
        </w:rPr>
        <w:t xml:space="preserve">4 contribute overwhelmingly to the 30 year British creative success story that is the </w:t>
      </w:r>
      <w:proofErr w:type="spellStart"/>
      <w:r>
        <w:rPr>
          <w:b/>
          <w:sz w:val="28"/>
        </w:rPr>
        <w:t>audiovisual</w:t>
      </w:r>
      <w:proofErr w:type="spellEnd"/>
      <w:r>
        <w:rPr>
          <w:b/>
          <w:sz w:val="28"/>
        </w:rPr>
        <w:t xml:space="preserve"> sector and, even more so, in the </w:t>
      </w:r>
      <w:r w:rsidR="001556A2">
        <w:rPr>
          <w:b/>
          <w:sz w:val="28"/>
        </w:rPr>
        <w:t>N</w:t>
      </w:r>
      <w:r w:rsidR="00C92676" w:rsidRPr="00C92676">
        <w:rPr>
          <w:b/>
          <w:sz w:val="28"/>
        </w:rPr>
        <w:t>ations</w:t>
      </w:r>
      <w:r>
        <w:rPr>
          <w:b/>
          <w:sz w:val="28"/>
        </w:rPr>
        <w:t>. Together, they were responsible for over 60% of all commissioning of independents and they have an entirely different and fairer system of commissioning,</w:t>
      </w:r>
      <w:r w:rsidR="009512DB">
        <w:rPr>
          <w:b/>
          <w:sz w:val="28"/>
        </w:rPr>
        <w:t xml:space="preserve"> especially of smaller </w:t>
      </w:r>
      <w:r w:rsidR="00C910F1" w:rsidRPr="00C910F1">
        <w:rPr>
          <w:b/>
          <w:sz w:val="28"/>
        </w:rPr>
        <w:t>producers</w:t>
      </w:r>
      <w:r w:rsidR="009512DB">
        <w:rPr>
          <w:b/>
          <w:sz w:val="28"/>
        </w:rPr>
        <w:t xml:space="preserve">. </w:t>
      </w:r>
      <w:r w:rsidR="00C910F1">
        <w:rPr>
          <w:b/>
          <w:sz w:val="28"/>
        </w:rPr>
        <w:t xml:space="preserve">The US tax minimising corporations like Amazon and Netflix barely raise a flicker. </w:t>
      </w:r>
      <w:r>
        <w:rPr>
          <w:b/>
          <w:sz w:val="28"/>
        </w:rPr>
        <w:t xml:space="preserve">Although hard to measure, licence fee funded BBC and the private </w:t>
      </w:r>
      <w:proofErr w:type="spellStart"/>
      <w:r>
        <w:rPr>
          <w:b/>
          <w:sz w:val="28"/>
        </w:rPr>
        <w:lastRenderedPageBreak/>
        <w:t>audiovisual</w:t>
      </w:r>
      <w:proofErr w:type="spellEnd"/>
      <w:r>
        <w:rPr>
          <w:b/>
          <w:sz w:val="28"/>
        </w:rPr>
        <w:t xml:space="preserve"> </w:t>
      </w:r>
      <w:proofErr w:type="gramStart"/>
      <w:r>
        <w:rPr>
          <w:b/>
          <w:sz w:val="28"/>
        </w:rPr>
        <w:t>sector generate</w:t>
      </w:r>
      <w:proofErr w:type="gramEnd"/>
      <w:r>
        <w:rPr>
          <w:b/>
          <w:sz w:val="28"/>
        </w:rPr>
        <w:t xml:space="preserve"> creative synergies and both add up to more than the sum of their parts, a scale economy for </w:t>
      </w:r>
      <w:proofErr w:type="spellStart"/>
      <w:r>
        <w:rPr>
          <w:b/>
          <w:sz w:val="28"/>
        </w:rPr>
        <w:t>audiovisual</w:t>
      </w:r>
      <w:proofErr w:type="spellEnd"/>
      <w:r>
        <w:rPr>
          <w:b/>
          <w:sz w:val="28"/>
        </w:rPr>
        <w:t xml:space="preserve"> production.</w:t>
      </w:r>
    </w:p>
    <w:p w:rsidR="00C910F1" w:rsidRDefault="00C910F1" w:rsidP="00F556BC">
      <w:pPr>
        <w:spacing w:line="480" w:lineRule="auto"/>
        <w:rPr>
          <w:b/>
          <w:sz w:val="28"/>
        </w:rPr>
      </w:pPr>
      <w:r>
        <w:rPr>
          <w:b/>
          <w:sz w:val="28"/>
        </w:rPr>
        <w:t xml:space="preserve">The glorious success story is already past its peak. The decline in BBC revenue has finally fed through to the independent sector. So much for market forces! </w:t>
      </w:r>
    </w:p>
    <w:p w:rsidR="00F556BC" w:rsidRDefault="00F556BC" w:rsidP="00F556BC">
      <w:pPr>
        <w:spacing w:line="480" w:lineRule="auto"/>
        <w:rPr>
          <w:b/>
          <w:sz w:val="28"/>
        </w:rPr>
      </w:pPr>
      <w:r>
        <w:rPr>
          <w:b/>
          <w:sz w:val="28"/>
        </w:rPr>
        <w:t xml:space="preserve">The funding </w:t>
      </w:r>
      <w:r w:rsidR="00C92676">
        <w:rPr>
          <w:b/>
          <w:sz w:val="28"/>
        </w:rPr>
        <w:t>formula</w:t>
      </w:r>
      <w:r>
        <w:rPr>
          <w:b/>
          <w:sz w:val="28"/>
        </w:rPr>
        <w:t xml:space="preserve"> thrust upon the BBC</w:t>
      </w:r>
      <w:r w:rsidR="009512DB">
        <w:rPr>
          <w:b/>
          <w:sz w:val="28"/>
        </w:rPr>
        <w:t>, most recently in July,</w:t>
      </w:r>
      <w:r>
        <w:rPr>
          <w:b/>
          <w:sz w:val="28"/>
        </w:rPr>
        <w:t xml:space="preserve"> demonstrated the relative ease of political intervention.</w:t>
      </w:r>
      <w:r w:rsidR="009512DB">
        <w:rPr>
          <w:b/>
          <w:sz w:val="28"/>
        </w:rPr>
        <w:t xml:space="preserve"> This is now greatly strengthened by a small </w:t>
      </w:r>
      <w:r w:rsidR="00C92676">
        <w:rPr>
          <w:b/>
          <w:sz w:val="28"/>
        </w:rPr>
        <w:t xml:space="preserve">Conservative </w:t>
      </w:r>
      <w:r w:rsidR="009512DB">
        <w:rPr>
          <w:b/>
          <w:sz w:val="28"/>
        </w:rPr>
        <w:t>majority in the House of Commons and a looming majority in the House of Lords, not least because the SNP forswears its allocation of peers.</w:t>
      </w:r>
    </w:p>
    <w:p w:rsidR="00F556BC" w:rsidRDefault="009512DB" w:rsidP="00F556BC">
      <w:pPr>
        <w:spacing w:line="480" w:lineRule="auto"/>
        <w:rPr>
          <w:b/>
          <w:sz w:val="28"/>
        </w:rPr>
      </w:pPr>
      <w:r>
        <w:rPr>
          <w:b/>
          <w:sz w:val="28"/>
        </w:rPr>
        <w:t>In its Green Paper, t</w:t>
      </w:r>
      <w:r w:rsidR="00F556BC">
        <w:rPr>
          <w:b/>
          <w:sz w:val="28"/>
        </w:rPr>
        <w:t xml:space="preserve">he DCMS </w:t>
      </w:r>
      <w:r>
        <w:rPr>
          <w:b/>
          <w:sz w:val="28"/>
        </w:rPr>
        <w:t>expresses</w:t>
      </w:r>
      <w:r w:rsidR="00F556BC">
        <w:rPr>
          <w:b/>
          <w:sz w:val="28"/>
        </w:rPr>
        <w:t xml:space="preserve"> a long list of beliefs</w:t>
      </w:r>
      <w:r>
        <w:rPr>
          <w:b/>
          <w:sz w:val="28"/>
        </w:rPr>
        <w:t xml:space="preserve"> – presented entirely absent of evidence –</w:t>
      </w:r>
      <w:r w:rsidR="00F556BC">
        <w:rPr>
          <w:b/>
          <w:sz w:val="28"/>
        </w:rPr>
        <w:t xml:space="preserve"> about the nefarious impact of the BBC on the commercial sector. The DCMS is </w:t>
      </w:r>
      <w:r>
        <w:rPr>
          <w:b/>
          <w:sz w:val="28"/>
        </w:rPr>
        <w:t xml:space="preserve">however </w:t>
      </w:r>
      <w:r w:rsidR="00F556BC">
        <w:rPr>
          <w:b/>
          <w:sz w:val="28"/>
        </w:rPr>
        <w:t xml:space="preserve">prepared to accept that the BBC has a </w:t>
      </w:r>
      <w:r w:rsidR="00C92676">
        <w:rPr>
          <w:b/>
          <w:sz w:val="28"/>
        </w:rPr>
        <w:t>nebulous</w:t>
      </w:r>
      <w:r w:rsidR="00F556BC">
        <w:rPr>
          <w:b/>
          <w:sz w:val="28"/>
        </w:rPr>
        <w:t xml:space="preserve"> positive impact on the commercial sector by “raising the bar”. Actually, the most significant impact by far of the BBC, and a perpetual gift to all commercial players, is that it subtracts 40% of daily media consumption from contest by advertising and subscription. So, 60% of all consumption shares 100% of the revenues. </w:t>
      </w:r>
    </w:p>
    <w:p w:rsidR="005317BF" w:rsidRDefault="00F556BC" w:rsidP="00D91939">
      <w:pPr>
        <w:spacing w:line="480" w:lineRule="auto"/>
        <w:rPr>
          <w:b/>
          <w:sz w:val="28"/>
        </w:rPr>
      </w:pPr>
      <w:r>
        <w:rPr>
          <w:b/>
          <w:sz w:val="28"/>
        </w:rPr>
        <w:lastRenderedPageBreak/>
        <w:t>For the foreseeable, w</w:t>
      </w:r>
      <w:r w:rsidR="00CB2676">
        <w:rPr>
          <w:b/>
          <w:sz w:val="28"/>
        </w:rPr>
        <w:t>e have entered into a completely new paradigm for the BBC, one in which its income is effectively decided annually and as part of a vast complex of government spending.</w:t>
      </w:r>
      <w:r>
        <w:rPr>
          <w:b/>
          <w:sz w:val="28"/>
        </w:rPr>
        <w:t xml:space="preserve"> There is no better sign of t</w:t>
      </w:r>
      <w:r w:rsidR="009512DB">
        <w:rPr>
          <w:b/>
          <w:sz w:val="28"/>
        </w:rPr>
        <w:t>h</w:t>
      </w:r>
      <w:r>
        <w:rPr>
          <w:b/>
          <w:sz w:val="28"/>
        </w:rPr>
        <w:t>is than the growing certainty that all the BBC got in July was a sword of Damocles of catastrophic size over its head in the OAP deal.</w:t>
      </w:r>
    </w:p>
    <w:p w:rsidR="00C92676" w:rsidRDefault="00C92676" w:rsidP="00D91939">
      <w:pPr>
        <w:spacing w:line="480" w:lineRule="auto"/>
        <w:rPr>
          <w:b/>
          <w:sz w:val="28"/>
        </w:rPr>
      </w:pPr>
      <w:r>
        <w:rPr>
          <w:b/>
          <w:sz w:val="28"/>
        </w:rPr>
        <w:t>The BBC was forced to agree to take on an election manifesto commitment to funding free licences for over-75s an</w:t>
      </w:r>
      <w:r w:rsidR="001037DF">
        <w:rPr>
          <w:b/>
          <w:sz w:val="28"/>
        </w:rPr>
        <w:t>d for those younger if such an e</w:t>
      </w:r>
      <w:r>
        <w:rPr>
          <w:b/>
          <w:sz w:val="28"/>
        </w:rPr>
        <w:t>lder lives with them. Due to demographics alone, the number of such free licences will rise from 6.5m today to 10m post 2025!</w:t>
      </w:r>
    </w:p>
    <w:p w:rsidR="00C92676" w:rsidRDefault="00C92676" w:rsidP="00D91939">
      <w:pPr>
        <w:spacing w:line="480" w:lineRule="auto"/>
        <w:rPr>
          <w:b/>
          <w:sz w:val="28"/>
        </w:rPr>
      </w:pPr>
      <w:r>
        <w:rPr>
          <w:b/>
          <w:sz w:val="28"/>
        </w:rPr>
        <w:t>The government can, if it wishes, remove this manifesto commitment post 2021, or introduce means-testing, or maintain it until the end of time. Whatever happens, for the time being, those who consume the most PSB because they no longer work will be subsidised by those who consume less, primarily because they do work.</w:t>
      </w:r>
    </w:p>
    <w:p w:rsidR="00400412" w:rsidRDefault="00680406" w:rsidP="00D91939">
      <w:pPr>
        <w:spacing w:line="480" w:lineRule="auto"/>
        <w:rPr>
          <w:b/>
          <w:sz w:val="28"/>
        </w:rPr>
      </w:pPr>
      <w:r>
        <w:rPr>
          <w:b/>
          <w:sz w:val="28"/>
        </w:rPr>
        <w:t>The Right Honourable</w:t>
      </w:r>
      <w:r w:rsidR="00051377">
        <w:rPr>
          <w:b/>
          <w:sz w:val="28"/>
        </w:rPr>
        <w:t xml:space="preserve"> John </w:t>
      </w:r>
      <w:proofErr w:type="spellStart"/>
      <w:r w:rsidR="00051377">
        <w:rPr>
          <w:b/>
          <w:sz w:val="28"/>
        </w:rPr>
        <w:t>Whittingdale</w:t>
      </w:r>
      <w:proofErr w:type="spellEnd"/>
      <w:r w:rsidR="00051377">
        <w:rPr>
          <w:b/>
          <w:sz w:val="28"/>
        </w:rPr>
        <w:t xml:space="preserve"> </w:t>
      </w:r>
      <w:r>
        <w:rPr>
          <w:b/>
          <w:sz w:val="28"/>
        </w:rPr>
        <w:t xml:space="preserve">recently </w:t>
      </w:r>
      <w:r w:rsidR="00C92676">
        <w:rPr>
          <w:b/>
          <w:sz w:val="28"/>
        </w:rPr>
        <w:t xml:space="preserve">confirmed </w:t>
      </w:r>
      <w:r>
        <w:rPr>
          <w:b/>
          <w:sz w:val="28"/>
        </w:rPr>
        <w:t xml:space="preserve">that the </w:t>
      </w:r>
      <w:r w:rsidR="00AF5FE5">
        <w:rPr>
          <w:b/>
          <w:sz w:val="28"/>
        </w:rPr>
        <w:t xml:space="preserve">licence fee </w:t>
      </w:r>
      <w:r w:rsidR="00400412">
        <w:rPr>
          <w:b/>
          <w:sz w:val="28"/>
        </w:rPr>
        <w:t>settlement</w:t>
      </w:r>
      <w:r w:rsidR="00AF5FE5">
        <w:rPr>
          <w:b/>
          <w:sz w:val="28"/>
        </w:rPr>
        <w:t xml:space="preserve"> </w:t>
      </w:r>
      <w:r w:rsidR="00D91939">
        <w:rPr>
          <w:b/>
          <w:sz w:val="28"/>
        </w:rPr>
        <w:t xml:space="preserve">for the next Charter period </w:t>
      </w:r>
      <w:r w:rsidR="00400412">
        <w:rPr>
          <w:b/>
          <w:sz w:val="28"/>
        </w:rPr>
        <w:t>is not</w:t>
      </w:r>
      <w:r w:rsidR="00D91939">
        <w:rPr>
          <w:b/>
          <w:sz w:val="28"/>
        </w:rPr>
        <w:t xml:space="preserve"> decided</w:t>
      </w:r>
      <w:r>
        <w:rPr>
          <w:b/>
          <w:sz w:val="28"/>
        </w:rPr>
        <w:t xml:space="preserve">. </w:t>
      </w:r>
      <w:r w:rsidR="00400412">
        <w:rPr>
          <w:b/>
          <w:sz w:val="28"/>
        </w:rPr>
        <w:t>Moreover, government sources indicate that, every year, the Treasury could further reduc</w:t>
      </w:r>
      <w:r w:rsidR="00CD7D19">
        <w:rPr>
          <w:b/>
          <w:sz w:val="28"/>
        </w:rPr>
        <w:t>e BBC funding to achieve the Ch</w:t>
      </w:r>
      <w:r w:rsidR="00F556BC">
        <w:rPr>
          <w:b/>
          <w:sz w:val="28"/>
        </w:rPr>
        <w:t>ancellor’s fiscal target for 202</w:t>
      </w:r>
      <w:r w:rsidR="00400412">
        <w:rPr>
          <w:b/>
          <w:sz w:val="28"/>
        </w:rPr>
        <w:t xml:space="preserve">0. </w:t>
      </w:r>
    </w:p>
    <w:p w:rsidR="00963FDF" w:rsidRDefault="00E2308D" w:rsidP="00D91939">
      <w:pPr>
        <w:spacing w:line="480" w:lineRule="auto"/>
        <w:rPr>
          <w:b/>
          <w:sz w:val="28"/>
        </w:rPr>
      </w:pPr>
      <w:r>
        <w:rPr>
          <w:b/>
          <w:sz w:val="28"/>
        </w:rPr>
        <w:lastRenderedPageBreak/>
        <w:t>And now to the licence fee</w:t>
      </w:r>
      <w:r w:rsidR="00F556BC">
        <w:rPr>
          <w:b/>
          <w:sz w:val="28"/>
        </w:rPr>
        <w:t xml:space="preserve"> itself as a concept</w:t>
      </w:r>
      <w:r>
        <w:rPr>
          <w:b/>
          <w:sz w:val="28"/>
        </w:rPr>
        <w:t xml:space="preserve">. </w:t>
      </w:r>
      <w:r w:rsidR="00963FDF">
        <w:rPr>
          <w:b/>
          <w:sz w:val="28"/>
        </w:rPr>
        <w:t>Critics of the licence fee say too large a number of non-payers are being criminalised for evasion (180k annually)</w:t>
      </w:r>
      <w:r w:rsidR="00CB2676">
        <w:rPr>
          <w:b/>
          <w:sz w:val="28"/>
        </w:rPr>
        <w:t>. F</w:t>
      </w:r>
      <w:r w:rsidR="00963FDF">
        <w:rPr>
          <w:b/>
          <w:sz w:val="28"/>
        </w:rPr>
        <w:t xml:space="preserve">or 25 years plus John </w:t>
      </w:r>
      <w:proofErr w:type="spellStart"/>
      <w:r w:rsidR="00963FDF">
        <w:rPr>
          <w:b/>
          <w:sz w:val="28"/>
        </w:rPr>
        <w:t>Whittingdale</w:t>
      </w:r>
      <w:proofErr w:type="spellEnd"/>
      <w:r w:rsidR="00963FDF">
        <w:rPr>
          <w:b/>
          <w:sz w:val="28"/>
        </w:rPr>
        <w:t xml:space="preserve"> has decried the flat licence fee, calling it a tax rather than a fee for </w:t>
      </w:r>
      <w:r w:rsidR="00CB2676">
        <w:rPr>
          <w:b/>
          <w:sz w:val="28"/>
        </w:rPr>
        <w:t>enlightenment, entertainment and high quality information</w:t>
      </w:r>
      <w:r w:rsidR="00963FDF">
        <w:rPr>
          <w:b/>
          <w:sz w:val="28"/>
        </w:rPr>
        <w:t xml:space="preserve">, which is willingly paid for by all but a small </w:t>
      </w:r>
      <w:r w:rsidR="00C92676">
        <w:rPr>
          <w:b/>
          <w:sz w:val="28"/>
        </w:rPr>
        <w:t>number</w:t>
      </w:r>
      <w:r w:rsidR="00963FDF">
        <w:rPr>
          <w:b/>
          <w:sz w:val="28"/>
        </w:rPr>
        <w:t xml:space="preserve"> of households. </w:t>
      </w:r>
    </w:p>
    <w:p w:rsidR="001E6837" w:rsidRDefault="009828D1" w:rsidP="00D91939">
      <w:pPr>
        <w:spacing w:line="480" w:lineRule="auto"/>
        <w:rPr>
          <w:b/>
          <w:sz w:val="28"/>
        </w:rPr>
      </w:pPr>
      <w:r>
        <w:rPr>
          <w:b/>
          <w:sz w:val="28"/>
        </w:rPr>
        <w:t xml:space="preserve">One idea </w:t>
      </w:r>
      <w:r w:rsidR="00400412">
        <w:rPr>
          <w:b/>
          <w:sz w:val="28"/>
        </w:rPr>
        <w:t>in the air</w:t>
      </w:r>
      <w:r w:rsidR="008C4698">
        <w:rPr>
          <w:b/>
          <w:sz w:val="28"/>
        </w:rPr>
        <w:t xml:space="preserve"> </w:t>
      </w:r>
      <w:r w:rsidR="009512DB">
        <w:rPr>
          <w:b/>
          <w:sz w:val="28"/>
        </w:rPr>
        <w:t xml:space="preserve">for post 2020 is the household levy. </w:t>
      </w:r>
      <w:r>
        <w:rPr>
          <w:b/>
          <w:sz w:val="28"/>
        </w:rPr>
        <w:t xml:space="preserve">Germany introduced </w:t>
      </w:r>
      <w:r w:rsidR="009512DB">
        <w:rPr>
          <w:b/>
          <w:sz w:val="28"/>
        </w:rPr>
        <w:t xml:space="preserve">something called that </w:t>
      </w:r>
      <w:r>
        <w:rPr>
          <w:b/>
          <w:sz w:val="28"/>
        </w:rPr>
        <w:t>in 201</w:t>
      </w:r>
      <w:r w:rsidR="000F3480">
        <w:rPr>
          <w:b/>
          <w:sz w:val="28"/>
        </w:rPr>
        <w:t>3</w:t>
      </w:r>
      <w:r>
        <w:rPr>
          <w:b/>
          <w:sz w:val="28"/>
        </w:rPr>
        <w:t xml:space="preserve"> to replace their licence fee system</w:t>
      </w:r>
      <w:r w:rsidR="00AF5FE5">
        <w:rPr>
          <w:b/>
          <w:sz w:val="28"/>
        </w:rPr>
        <w:t xml:space="preserve"> which was</w:t>
      </w:r>
      <w:r>
        <w:rPr>
          <w:b/>
          <w:sz w:val="28"/>
        </w:rPr>
        <w:t xml:space="preserve"> similar to the UK’s. This </w:t>
      </w:r>
      <w:r w:rsidR="00AF5FE5">
        <w:rPr>
          <w:b/>
          <w:sz w:val="28"/>
        </w:rPr>
        <w:t xml:space="preserve">involved a big change </w:t>
      </w:r>
      <w:r w:rsidR="008C4698" w:rsidRPr="001556A2">
        <w:rPr>
          <w:b/>
          <w:color w:val="000000" w:themeColor="text1"/>
          <w:sz w:val="28"/>
        </w:rPr>
        <w:t xml:space="preserve">because </w:t>
      </w:r>
      <w:r w:rsidR="00AF5FE5" w:rsidRPr="001556A2">
        <w:rPr>
          <w:b/>
          <w:color w:val="000000" w:themeColor="text1"/>
          <w:sz w:val="28"/>
        </w:rPr>
        <w:t xml:space="preserve">all households </w:t>
      </w:r>
      <w:r w:rsidR="00AF5FE5" w:rsidRPr="001556A2">
        <w:rPr>
          <w:b/>
          <w:color w:val="000000" w:themeColor="text1"/>
          <w:sz w:val="28"/>
          <w:u w:val="single"/>
        </w:rPr>
        <w:t xml:space="preserve">and </w:t>
      </w:r>
      <w:r w:rsidR="006F7A62" w:rsidRPr="001556A2">
        <w:rPr>
          <w:b/>
          <w:color w:val="000000" w:themeColor="text1"/>
          <w:sz w:val="28"/>
          <w:u w:val="single"/>
        </w:rPr>
        <w:t xml:space="preserve">business </w:t>
      </w:r>
      <w:r w:rsidR="00AF5FE5" w:rsidRPr="001556A2">
        <w:rPr>
          <w:b/>
          <w:color w:val="000000" w:themeColor="text1"/>
          <w:sz w:val="28"/>
          <w:u w:val="single"/>
        </w:rPr>
        <w:t>premises</w:t>
      </w:r>
      <w:r w:rsidR="001E6837" w:rsidRPr="001556A2">
        <w:rPr>
          <w:b/>
          <w:color w:val="000000" w:themeColor="text1"/>
          <w:sz w:val="28"/>
        </w:rPr>
        <w:t xml:space="preserve"> </w:t>
      </w:r>
      <w:r w:rsidR="001E6837">
        <w:rPr>
          <w:b/>
          <w:sz w:val="28"/>
        </w:rPr>
        <w:t>(apart from exemptions for the blind, infirm, students)</w:t>
      </w:r>
      <w:r w:rsidR="00AF5FE5">
        <w:rPr>
          <w:b/>
          <w:sz w:val="28"/>
        </w:rPr>
        <w:t xml:space="preserve">, not just previous licence fee payers, had to pay, although like the UK, most households were paying anyway. </w:t>
      </w:r>
      <w:proofErr w:type="spellStart"/>
      <w:r w:rsidR="000F3480">
        <w:rPr>
          <w:b/>
          <w:sz w:val="28"/>
        </w:rPr>
        <w:t>Refuseniks</w:t>
      </w:r>
      <w:proofErr w:type="spellEnd"/>
      <w:r w:rsidR="00F15DCD">
        <w:rPr>
          <w:b/>
          <w:sz w:val="28"/>
        </w:rPr>
        <w:t xml:space="preserve"> scream</w:t>
      </w:r>
      <w:r w:rsidR="008C4698">
        <w:rPr>
          <w:b/>
          <w:sz w:val="28"/>
        </w:rPr>
        <w:t xml:space="preserve"> high and low but a</w:t>
      </w:r>
      <w:r w:rsidR="00D410CC">
        <w:rPr>
          <w:b/>
          <w:sz w:val="28"/>
        </w:rPr>
        <w:t>re</w:t>
      </w:r>
      <w:r w:rsidR="000F3480">
        <w:rPr>
          <w:b/>
          <w:sz w:val="28"/>
        </w:rPr>
        <w:t xml:space="preserve"> forced to pay. </w:t>
      </w:r>
    </w:p>
    <w:p w:rsidR="00860CC1" w:rsidRDefault="00AF5FE5" w:rsidP="003761BC">
      <w:pPr>
        <w:spacing w:line="480" w:lineRule="auto"/>
        <w:rPr>
          <w:b/>
          <w:sz w:val="28"/>
        </w:rPr>
      </w:pPr>
      <w:r>
        <w:rPr>
          <w:b/>
          <w:sz w:val="28"/>
        </w:rPr>
        <w:t xml:space="preserve">The German Government </w:t>
      </w:r>
      <w:r w:rsidR="003C0E35">
        <w:rPr>
          <w:b/>
          <w:sz w:val="28"/>
        </w:rPr>
        <w:t xml:space="preserve">justified the </w:t>
      </w:r>
      <w:r w:rsidR="00F15DCD">
        <w:rPr>
          <w:b/>
          <w:sz w:val="28"/>
        </w:rPr>
        <w:t>decision to change</w:t>
      </w:r>
      <w:r w:rsidR="009512DB">
        <w:rPr>
          <w:b/>
          <w:sz w:val="28"/>
        </w:rPr>
        <w:t xml:space="preserve"> </w:t>
      </w:r>
      <w:r w:rsidR="000F3480">
        <w:rPr>
          <w:b/>
          <w:sz w:val="28"/>
        </w:rPr>
        <w:t xml:space="preserve">over to the household levy </w:t>
      </w:r>
      <w:r w:rsidR="003C0E35">
        <w:rPr>
          <w:b/>
          <w:sz w:val="28"/>
        </w:rPr>
        <w:t xml:space="preserve">by stating that public </w:t>
      </w:r>
      <w:r w:rsidR="00051377">
        <w:rPr>
          <w:b/>
          <w:sz w:val="28"/>
        </w:rPr>
        <w:t xml:space="preserve">communication services </w:t>
      </w:r>
      <w:r w:rsidR="000F3480">
        <w:rPr>
          <w:b/>
          <w:sz w:val="28"/>
        </w:rPr>
        <w:t>w</w:t>
      </w:r>
      <w:r w:rsidR="003C0E35">
        <w:rPr>
          <w:b/>
          <w:sz w:val="28"/>
        </w:rPr>
        <w:t>ere</w:t>
      </w:r>
      <w:r w:rsidR="000F3480">
        <w:rPr>
          <w:b/>
          <w:sz w:val="28"/>
        </w:rPr>
        <w:t xml:space="preserve"> </w:t>
      </w:r>
      <w:r w:rsidR="00400412">
        <w:rPr>
          <w:b/>
          <w:sz w:val="28"/>
        </w:rPr>
        <w:t xml:space="preserve">consumed in every house and business, which is true, and are </w:t>
      </w:r>
      <w:r w:rsidR="000F3480">
        <w:rPr>
          <w:b/>
          <w:sz w:val="28"/>
        </w:rPr>
        <w:t xml:space="preserve">of common and sustaining value to </w:t>
      </w:r>
      <w:r w:rsidR="00400412">
        <w:rPr>
          <w:b/>
          <w:sz w:val="28"/>
        </w:rPr>
        <w:t xml:space="preserve">all of </w:t>
      </w:r>
      <w:r w:rsidR="000F3480">
        <w:rPr>
          <w:b/>
          <w:sz w:val="28"/>
        </w:rPr>
        <w:t>society</w:t>
      </w:r>
      <w:r w:rsidR="003C0E35">
        <w:rPr>
          <w:b/>
          <w:sz w:val="28"/>
        </w:rPr>
        <w:t xml:space="preserve">. </w:t>
      </w:r>
      <w:r w:rsidR="00400412">
        <w:rPr>
          <w:b/>
          <w:sz w:val="28"/>
        </w:rPr>
        <w:t xml:space="preserve">This is a universally shared view across the political parties, unlike here. </w:t>
      </w:r>
      <w:r w:rsidR="003761BC">
        <w:rPr>
          <w:b/>
          <w:sz w:val="28"/>
        </w:rPr>
        <w:t xml:space="preserve"> </w:t>
      </w:r>
      <w:r w:rsidR="00C92676">
        <w:rPr>
          <w:b/>
          <w:sz w:val="28"/>
        </w:rPr>
        <w:t>So, for sure, the UK government’s idea of what a household levy is will be very different from the German reality.</w:t>
      </w:r>
    </w:p>
    <w:p w:rsidR="003C0E35" w:rsidRDefault="003C0E35" w:rsidP="00D91939">
      <w:pPr>
        <w:spacing w:line="480" w:lineRule="auto"/>
        <w:rPr>
          <w:b/>
          <w:sz w:val="28"/>
        </w:rPr>
      </w:pPr>
      <w:r>
        <w:rPr>
          <w:b/>
          <w:sz w:val="28"/>
        </w:rPr>
        <w:lastRenderedPageBreak/>
        <w:t xml:space="preserve">One </w:t>
      </w:r>
      <w:r w:rsidR="00751688">
        <w:rPr>
          <w:b/>
          <w:sz w:val="28"/>
        </w:rPr>
        <w:t xml:space="preserve">especially bad </w:t>
      </w:r>
      <w:r>
        <w:rPr>
          <w:b/>
          <w:sz w:val="28"/>
        </w:rPr>
        <w:t>idea</w:t>
      </w:r>
      <w:r w:rsidR="003761BC">
        <w:rPr>
          <w:b/>
          <w:sz w:val="28"/>
        </w:rPr>
        <w:t xml:space="preserve"> for post 2025</w:t>
      </w:r>
      <w:r w:rsidR="00F15DCD">
        <w:rPr>
          <w:b/>
          <w:sz w:val="28"/>
        </w:rPr>
        <w:t>, which has significant legs,</w:t>
      </w:r>
      <w:r>
        <w:rPr>
          <w:b/>
          <w:sz w:val="28"/>
        </w:rPr>
        <w:t xml:space="preserve"> is that </w:t>
      </w:r>
      <w:r w:rsidR="0051504C">
        <w:rPr>
          <w:b/>
          <w:sz w:val="28"/>
        </w:rPr>
        <w:t>this new</w:t>
      </w:r>
      <w:r w:rsidR="00C92676">
        <w:rPr>
          <w:b/>
          <w:sz w:val="28"/>
        </w:rPr>
        <w:t xml:space="preserve"> household</w:t>
      </w:r>
      <w:r w:rsidR="00751688">
        <w:rPr>
          <w:b/>
          <w:sz w:val="28"/>
        </w:rPr>
        <w:t xml:space="preserve"> levy </w:t>
      </w:r>
      <w:r w:rsidR="0051504C">
        <w:rPr>
          <w:b/>
          <w:sz w:val="28"/>
        </w:rPr>
        <w:t xml:space="preserve">would be paid through Council </w:t>
      </w:r>
      <w:r>
        <w:rPr>
          <w:b/>
          <w:sz w:val="28"/>
        </w:rPr>
        <w:t xml:space="preserve">Tax </w:t>
      </w:r>
      <w:r w:rsidR="00751688">
        <w:rPr>
          <w:b/>
          <w:sz w:val="28"/>
        </w:rPr>
        <w:t xml:space="preserve">bills for local public services. </w:t>
      </w:r>
      <w:r w:rsidR="00962CF9">
        <w:rPr>
          <w:b/>
          <w:sz w:val="28"/>
        </w:rPr>
        <w:t xml:space="preserve"> </w:t>
      </w:r>
      <w:r w:rsidR="00051377">
        <w:rPr>
          <w:b/>
          <w:sz w:val="28"/>
        </w:rPr>
        <w:t xml:space="preserve">Obviously, the levy is not akin to </w:t>
      </w:r>
      <w:r w:rsidR="00DB43BB">
        <w:rPr>
          <w:b/>
          <w:sz w:val="28"/>
        </w:rPr>
        <w:t xml:space="preserve">a tax for local services and it would be exceptionally difficult for this change to be explained to Council taxpayers. </w:t>
      </w:r>
      <w:r w:rsidR="0051504C">
        <w:rPr>
          <w:b/>
          <w:sz w:val="28"/>
        </w:rPr>
        <w:t xml:space="preserve">Apparently, these locally raised levies would provide funding for some form of contestable pool for local news providers, diminishing the BBC’s </w:t>
      </w:r>
      <w:r w:rsidR="00F15DCD">
        <w:rPr>
          <w:b/>
          <w:sz w:val="28"/>
        </w:rPr>
        <w:t xml:space="preserve">own </w:t>
      </w:r>
      <w:r w:rsidR="0051504C">
        <w:rPr>
          <w:b/>
          <w:sz w:val="28"/>
        </w:rPr>
        <w:t>resource</w:t>
      </w:r>
      <w:r w:rsidR="00F15DCD">
        <w:rPr>
          <w:b/>
          <w:sz w:val="28"/>
        </w:rPr>
        <w:t>s</w:t>
      </w:r>
      <w:r w:rsidR="0051504C">
        <w:rPr>
          <w:b/>
          <w:sz w:val="28"/>
        </w:rPr>
        <w:t>.</w:t>
      </w:r>
      <w:r w:rsidR="00F15DCD">
        <w:rPr>
          <w:b/>
          <w:sz w:val="28"/>
        </w:rPr>
        <w:t xml:space="preserve"> T</w:t>
      </w:r>
      <w:r w:rsidR="00DB43BB">
        <w:rPr>
          <w:b/>
          <w:sz w:val="28"/>
        </w:rPr>
        <w:t xml:space="preserve">here </w:t>
      </w:r>
      <w:r w:rsidR="00BB161D">
        <w:rPr>
          <w:b/>
          <w:sz w:val="28"/>
        </w:rPr>
        <w:t xml:space="preserve">would </w:t>
      </w:r>
      <w:r w:rsidR="003E47CC">
        <w:rPr>
          <w:b/>
          <w:sz w:val="28"/>
        </w:rPr>
        <w:t xml:space="preserve">also </w:t>
      </w:r>
      <w:r w:rsidR="00BB161D">
        <w:rPr>
          <w:b/>
          <w:sz w:val="28"/>
        </w:rPr>
        <w:t xml:space="preserve">need to be some </w:t>
      </w:r>
      <w:r w:rsidR="00DB43BB">
        <w:rPr>
          <w:b/>
          <w:sz w:val="28"/>
        </w:rPr>
        <w:t xml:space="preserve">mechanism in place for Councils to rebate funds back to the BBC, </w:t>
      </w:r>
      <w:r w:rsidR="00BB161D">
        <w:rPr>
          <w:b/>
          <w:sz w:val="28"/>
        </w:rPr>
        <w:t xml:space="preserve">or </w:t>
      </w:r>
      <w:r w:rsidR="00DB43BB">
        <w:rPr>
          <w:b/>
          <w:sz w:val="28"/>
        </w:rPr>
        <w:t xml:space="preserve">would </w:t>
      </w:r>
      <w:r w:rsidR="0051504C">
        <w:rPr>
          <w:b/>
          <w:sz w:val="28"/>
        </w:rPr>
        <w:t xml:space="preserve">it </w:t>
      </w:r>
      <w:r w:rsidR="00DB43BB">
        <w:rPr>
          <w:b/>
          <w:sz w:val="28"/>
        </w:rPr>
        <w:t>have to chase payment from 326 local collecting authorities? TV Licensing is likely to</w:t>
      </w:r>
      <w:r w:rsidR="00F15DCD">
        <w:rPr>
          <w:b/>
          <w:sz w:val="28"/>
        </w:rPr>
        <w:t xml:space="preserve"> always</w:t>
      </w:r>
      <w:r w:rsidR="00DB43BB">
        <w:rPr>
          <w:b/>
          <w:sz w:val="28"/>
        </w:rPr>
        <w:t xml:space="preserve"> provide a superior and more efficient system for payment</w:t>
      </w:r>
      <w:r w:rsidR="003761BC">
        <w:rPr>
          <w:b/>
          <w:sz w:val="28"/>
        </w:rPr>
        <w:t xml:space="preserve"> of a licence fee or a household levy</w:t>
      </w:r>
      <w:r w:rsidR="00DB43BB">
        <w:rPr>
          <w:b/>
          <w:sz w:val="28"/>
        </w:rPr>
        <w:t>.</w:t>
      </w:r>
    </w:p>
    <w:p w:rsidR="00C92676" w:rsidRDefault="00C92676" w:rsidP="00D91939">
      <w:pPr>
        <w:spacing w:line="480" w:lineRule="auto"/>
        <w:rPr>
          <w:b/>
          <w:sz w:val="28"/>
        </w:rPr>
      </w:pPr>
      <w:r>
        <w:rPr>
          <w:b/>
          <w:sz w:val="28"/>
        </w:rPr>
        <w:t>So, my betting is that, if the licence fee is replaced by a</w:t>
      </w:r>
      <w:r w:rsidR="00FF4C61">
        <w:rPr>
          <w:b/>
          <w:sz w:val="28"/>
        </w:rPr>
        <w:t xml:space="preserve"> household levy, that levy will be geared towards voluntary payment for services which will be subscriptions in all but name.</w:t>
      </w:r>
    </w:p>
    <w:p w:rsidR="00860CC1" w:rsidRDefault="00860CC1" w:rsidP="00D91939">
      <w:pPr>
        <w:spacing w:line="480" w:lineRule="auto"/>
        <w:rPr>
          <w:b/>
          <w:sz w:val="28"/>
        </w:rPr>
      </w:pPr>
      <w:r>
        <w:rPr>
          <w:b/>
          <w:sz w:val="28"/>
        </w:rPr>
        <w:t xml:space="preserve">It is a strange moment, </w:t>
      </w:r>
      <w:r w:rsidR="00FF4C61">
        <w:rPr>
          <w:b/>
          <w:sz w:val="28"/>
        </w:rPr>
        <w:t>j</w:t>
      </w:r>
      <w:r>
        <w:rPr>
          <w:b/>
          <w:sz w:val="28"/>
        </w:rPr>
        <w:t>ust now. We still</w:t>
      </w:r>
      <w:r w:rsidR="00FF4C61">
        <w:rPr>
          <w:b/>
          <w:sz w:val="28"/>
        </w:rPr>
        <w:t xml:space="preserve"> stand on secure ground whilst c</w:t>
      </w:r>
      <w:r>
        <w:rPr>
          <w:b/>
          <w:sz w:val="28"/>
        </w:rPr>
        <w:t xml:space="preserve">ontemplating </w:t>
      </w:r>
      <w:r w:rsidR="00FF4C61">
        <w:rPr>
          <w:b/>
          <w:sz w:val="28"/>
        </w:rPr>
        <w:t>fairly</w:t>
      </w:r>
      <w:r>
        <w:rPr>
          <w:b/>
          <w:sz w:val="28"/>
        </w:rPr>
        <w:t xml:space="preserve"> catastrophic scenarios for the future of Public Service Broadcasting.</w:t>
      </w:r>
    </w:p>
    <w:p w:rsidR="00860CC1" w:rsidRDefault="00860CC1" w:rsidP="00D91939">
      <w:pPr>
        <w:spacing w:line="480" w:lineRule="auto"/>
        <w:rPr>
          <w:b/>
          <w:sz w:val="28"/>
        </w:rPr>
      </w:pPr>
      <w:r>
        <w:rPr>
          <w:b/>
          <w:sz w:val="28"/>
        </w:rPr>
        <w:t xml:space="preserve">Complete uncertainty remains in regard </w:t>
      </w:r>
      <w:r w:rsidR="00FF4C61">
        <w:rPr>
          <w:b/>
          <w:sz w:val="28"/>
        </w:rPr>
        <w:t>to the level of the licence fee</w:t>
      </w:r>
      <w:r>
        <w:rPr>
          <w:b/>
          <w:sz w:val="28"/>
        </w:rPr>
        <w:t xml:space="preserve">, whether it will be higher or lower or the same in 2017; and whether it will rise at CPI or some other formula – or not at all. Equal uncertainty shrouds </w:t>
      </w:r>
      <w:r>
        <w:rPr>
          <w:b/>
          <w:sz w:val="28"/>
        </w:rPr>
        <w:lastRenderedPageBreak/>
        <w:t xml:space="preserve">the fate of the Charter. Will the current Charter be extended by three years to await the delivery of a knock-out blow to PSB through a new Communications Act? Or will the BBC be </w:t>
      </w:r>
      <w:r w:rsidR="0015438D">
        <w:rPr>
          <w:b/>
          <w:sz w:val="28"/>
        </w:rPr>
        <w:t>granted</w:t>
      </w:r>
      <w:r>
        <w:rPr>
          <w:b/>
          <w:sz w:val="28"/>
        </w:rPr>
        <w:t xml:space="preserve"> a new 5-year Charter</w:t>
      </w:r>
      <w:r w:rsidR="0015438D">
        <w:rPr>
          <w:b/>
          <w:sz w:val="28"/>
        </w:rPr>
        <w:t xml:space="preserve"> co</w:t>
      </w:r>
      <w:r w:rsidR="00FF4C61">
        <w:rPr>
          <w:b/>
          <w:sz w:val="28"/>
        </w:rPr>
        <w:t>terminous</w:t>
      </w:r>
      <w:r w:rsidR="0015438D" w:rsidRPr="0015438D">
        <w:rPr>
          <w:b/>
          <w:color w:val="FF0000"/>
          <w:sz w:val="28"/>
        </w:rPr>
        <w:t xml:space="preserve"> </w:t>
      </w:r>
      <w:r w:rsidR="0015438D">
        <w:rPr>
          <w:b/>
          <w:sz w:val="28"/>
        </w:rPr>
        <w:t>with the OAP deal? These are the two main options at the top of government thinking.</w:t>
      </w:r>
    </w:p>
    <w:p w:rsidR="0015438D" w:rsidRDefault="0015438D" w:rsidP="00D91939">
      <w:pPr>
        <w:spacing w:line="480" w:lineRule="auto"/>
        <w:rPr>
          <w:b/>
          <w:sz w:val="28"/>
        </w:rPr>
      </w:pPr>
      <w:r>
        <w:rPr>
          <w:b/>
          <w:sz w:val="28"/>
        </w:rPr>
        <w:t xml:space="preserve">That </w:t>
      </w:r>
      <w:r w:rsidR="00FF4C61">
        <w:rPr>
          <w:b/>
          <w:sz w:val="28"/>
        </w:rPr>
        <w:t>new ‘improved’, ‘reformed’</w:t>
      </w:r>
      <w:proofErr w:type="gramStart"/>
      <w:r w:rsidR="00FF4C61">
        <w:rPr>
          <w:b/>
          <w:sz w:val="28"/>
        </w:rPr>
        <w:t>,</w:t>
      </w:r>
      <w:proofErr w:type="spellStart"/>
      <w:r>
        <w:rPr>
          <w:b/>
          <w:sz w:val="28"/>
        </w:rPr>
        <w:t>Comms</w:t>
      </w:r>
      <w:proofErr w:type="spellEnd"/>
      <w:proofErr w:type="gramEnd"/>
      <w:r>
        <w:rPr>
          <w:b/>
          <w:sz w:val="28"/>
        </w:rPr>
        <w:t xml:space="preserve"> Act could abolish, or reduce in scope, in no particular order: the Terms of Trade; the Remit and onerous licence obligations of C</w:t>
      </w:r>
      <w:r w:rsidR="003F33A3">
        <w:rPr>
          <w:b/>
          <w:sz w:val="28"/>
        </w:rPr>
        <w:t xml:space="preserve">hannel </w:t>
      </w:r>
      <w:r>
        <w:rPr>
          <w:b/>
          <w:sz w:val="28"/>
        </w:rPr>
        <w:t>4; C</w:t>
      </w:r>
      <w:r w:rsidR="003F33A3">
        <w:rPr>
          <w:b/>
          <w:sz w:val="28"/>
        </w:rPr>
        <w:t xml:space="preserve">hannel </w:t>
      </w:r>
      <w:r>
        <w:rPr>
          <w:b/>
          <w:sz w:val="28"/>
        </w:rPr>
        <w:t>4’s obligation to reinvest</w:t>
      </w:r>
      <w:r w:rsidR="00FF4C61">
        <w:rPr>
          <w:b/>
          <w:sz w:val="28"/>
        </w:rPr>
        <w:t xml:space="preserve"> its revenue</w:t>
      </w:r>
      <w:r>
        <w:rPr>
          <w:b/>
          <w:sz w:val="28"/>
        </w:rPr>
        <w:t xml:space="preserve"> in its remit – all of which are currently enshrined in the Digital Economy Act 2010. This new Act could force open the IP ownership frozen at the heart of the BBC like Gollum’s precious ring, protected by the coils of complex systems; ushering in new ownership formulae for BBC Worldwide, BBC Studios, as well as C</w:t>
      </w:r>
      <w:r w:rsidR="003F33A3">
        <w:rPr>
          <w:b/>
          <w:sz w:val="28"/>
        </w:rPr>
        <w:t xml:space="preserve">hannel </w:t>
      </w:r>
      <w:r>
        <w:rPr>
          <w:b/>
          <w:sz w:val="28"/>
        </w:rPr>
        <w:t>4 if current plans for part-privatisation fail common sense tests, as they might.</w:t>
      </w:r>
    </w:p>
    <w:p w:rsidR="0015438D" w:rsidRDefault="0015438D" w:rsidP="00D91939">
      <w:pPr>
        <w:spacing w:line="480" w:lineRule="auto"/>
        <w:rPr>
          <w:b/>
          <w:sz w:val="28"/>
        </w:rPr>
      </w:pPr>
      <w:r>
        <w:rPr>
          <w:b/>
          <w:sz w:val="28"/>
        </w:rPr>
        <w:t xml:space="preserve">Such legislation would likely extend to eliminating certain </w:t>
      </w:r>
      <w:r w:rsidR="00FF4C61">
        <w:rPr>
          <w:b/>
          <w:sz w:val="28"/>
        </w:rPr>
        <w:t>fundamental,</w:t>
      </w:r>
      <w:r>
        <w:rPr>
          <w:b/>
          <w:sz w:val="28"/>
        </w:rPr>
        <w:t xml:space="preserve"> significant ten</w:t>
      </w:r>
      <w:r w:rsidR="001037DF">
        <w:rPr>
          <w:b/>
          <w:sz w:val="28"/>
        </w:rPr>
        <w:t>e</w:t>
      </w:r>
      <w:r>
        <w:rPr>
          <w:b/>
          <w:sz w:val="28"/>
        </w:rPr>
        <w:t>ts of PSB – universality, and the related must offer and must carry obligations, with the likely introduction of negotiated payment</w:t>
      </w:r>
      <w:r w:rsidR="00FF4C61">
        <w:rPr>
          <w:b/>
          <w:sz w:val="28"/>
        </w:rPr>
        <w:t>s</w:t>
      </w:r>
      <w:r>
        <w:rPr>
          <w:b/>
          <w:sz w:val="28"/>
        </w:rPr>
        <w:t xml:space="preserve"> – so called retransmission fees, and elimination of lesser but critical PSB </w:t>
      </w:r>
      <w:r w:rsidR="00FF4C61">
        <w:rPr>
          <w:b/>
          <w:sz w:val="28"/>
        </w:rPr>
        <w:t xml:space="preserve">privileges and </w:t>
      </w:r>
      <w:r>
        <w:rPr>
          <w:b/>
          <w:sz w:val="28"/>
        </w:rPr>
        <w:t>rights such as EPG positioning.</w:t>
      </w:r>
      <w:r w:rsidR="00FF4C61">
        <w:rPr>
          <w:b/>
          <w:sz w:val="28"/>
        </w:rPr>
        <w:t xml:space="preserve"> The government </w:t>
      </w:r>
      <w:r w:rsidR="00FF4C61">
        <w:rPr>
          <w:b/>
          <w:sz w:val="28"/>
        </w:rPr>
        <w:lastRenderedPageBreak/>
        <w:t>is keen to completely deregulate relationships between all PSBs and platforms by 2024.</w:t>
      </w:r>
    </w:p>
    <w:p w:rsidR="0015438D" w:rsidRDefault="0015438D" w:rsidP="00D91939">
      <w:pPr>
        <w:spacing w:line="480" w:lineRule="auto"/>
        <w:rPr>
          <w:b/>
          <w:sz w:val="28"/>
        </w:rPr>
      </w:pPr>
      <w:r>
        <w:rPr>
          <w:b/>
          <w:sz w:val="28"/>
        </w:rPr>
        <w:t>The</w:t>
      </w:r>
      <w:r w:rsidR="00FF4C61">
        <w:rPr>
          <w:b/>
          <w:sz w:val="28"/>
        </w:rPr>
        <w:t xml:space="preserve"> extreme scenario for the</w:t>
      </w:r>
      <w:r>
        <w:rPr>
          <w:b/>
          <w:sz w:val="28"/>
        </w:rPr>
        <w:t xml:space="preserve"> BBC </w:t>
      </w:r>
      <w:r w:rsidR="00FF4C61">
        <w:rPr>
          <w:b/>
          <w:sz w:val="28"/>
        </w:rPr>
        <w:t>involves moving</w:t>
      </w:r>
      <w:r>
        <w:rPr>
          <w:b/>
          <w:sz w:val="28"/>
        </w:rPr>
        <w:t xml:space="preserve"> </w:t>
      </w:r>
      <w:r w:rsidR="001556A2">
        <w:rPr>
          <w:b/>
          <w:sz w:val="28"/>
        </w:rPr>
        <w:t xml:space="preserve">perhaps towards </w:t>
      </w:r>
      <w:r>
        <w:rPr>
          <w:b/>
          <w:sz w:val="28"/>
        </w:rPr>
        <w:t xml:space="preserve">voluntary subscription payments for each of its </w:t>
      </w:r>
      <w:r w:rsidR="00FF4C61">
        <w:rPr>
          <w:b/>
          <w:sz w:val="28"/>
        </w:rPr>
        <w:t xml:space="preserve">different </w:t>
      </w:r>
      <w:r>
        <w:rPr>
          <w:b/>
          <w:sz w:val="28"/>
        </w:rPr>
        <w:t>services, including its website.</w:t>
      </w:r>
    </w:p>
    <w:p w:rsidR="0015438D" w:rsidRDefault="0015438D" w:rsidP="00D91939">
      <w:pPr>
        <w:spacing w:line="480" w:lineRule="auto"/>
        <w:rPr>
          <w:b/>
          <w:sz w:val="28"/>
        </w:rPr>
      </w:pPr>
      <w:r>
        <w:rPr>
          <w:b/>
          <w:sz w:val="28"/>
        </w:rPr>
        <w:t>But by far the most significant change would be the end of the PSB right to use the DTT spectrum by the end of commercial PSB licences in 2024. That would require a significant forced migration from existing equipment in people’s houses and offices.</w:t>
      </w:r>
    </w:p>
    <w:p w:rsidR="0015438D" w:rsidRDefault="0015438D" w:rsidP="00D91939">
      <w:pPr>
        <w:spacing w:line="480" w:lineRule="auto"/>
        <w:rPr>
          <w:b/>
          <w:sz w:val="28"/>
        </w:rPr>
      </w:pPr>
      <w:r>
        <w:rPr>
          <w:b/>
          <w:sz w:val="28"/>
        </w:rPr>
        <w:t xml:space="preserve">With the loss of use of spectrum will come a migration to a mixed ecology of fibre and high speed cable networks, and satellite and </w:t>
      </w:r>
      <w:proofErr w:type="spellStart"/>
      <w:r>
        <w:rPr>
          <w:b/>
          <w:sz w:val="28"/>
        </w:rPr>
        <w:t>wifi</w:t>
      </w:r>
      <w:proofErr w:type="spellEnd"/>
      <w:r>
        <w:rPr>
          <w:b/>
          <w:sz w:val="28"/>
        </w:rPr>
        <w:t xml:space="preserve"> and other mobility networks, for </w:t>
      </w:r>
      <w:proofErr w:type="gramStart"/>
      <w:r>
        <w:rPr>
          <w:b/>
          <w:sz w:val="28"/>
        </w:rPr>
        <w:t>distribution.</w:t>
      </w:r>
      <w:proofErr w:type="gramEnd"/>
      <w:r>
        <w:rPr>
          <w:b/>
          <w:sz w:val="28"/>
        </w:rPr>
        <w:t xml:space="preserve"> Therefore, distribution costs will always rise as income </w:t>
      </w:r>
      <w:r w:rsidR="00FF4C61" w:rsidRPr="00FF4C61">
        <w:rPr>
          <w:b/>
          <w:sz w:val="28"/>
        </w:rPr>
        <w:t>declines</w:t>
      </w:r>
      <w:r w:rsidRPr="00FF4C61">
        <w:rPr>
          <w:b/>
          <w:sz w:val="28"/>
        </w:rPr>
        <w:t xml:space="preserve"> </w:t>
      </w:r>
      <w:r>
        <w:rPr>
          <w:b/>
          <w:sz w:val="28"/>
        </w:rPr>
        <w:t>for the BBC especially. But also, licence obligations will all but disappear.</w:t>
      </w:r>
    </w:p>
    <w:p w:rsidR="0015438D" w:rsidRDefault="0015438D" w:rsidP="00D91939">
      <w:pPr>
        <w:spacing w:line="480" w:lineRule="auto"/>
        <w:rPr>
          <w:b/>
          <w:sz w:val="28"/>
        </w:rPr>
      </w:pPr>
      <w:r>
        <w:rPr>
          <w:b/>
          <w:sz w:val="28"/>
        </w:rPr>
        <w:t>This government has, at some levels, extreme faith that ‘market</w:t>
      </w:r>
      <w:r w:rsidR="003A47EC">
        <w:rPr>
          <w:b/>
          <w:sz w:val="28"/>
        </w:rPr>
        <w:t xml:space="preserve"> </w:t>
      </w:r>
      <w:r>
        <w:rPr>
          <w:b/>
          <w:sz w:val="28"/>
        </w:rPr>
        <w:t xml:space="preserve">forces’ </w:t>
      </w:r>
      <w:r w:rsidR="003A47EC">
        <w:rPr>
          <w:b/>
          <w:sz w:val="28"/>
        </w:rPr>
        <w:t xml:space="preserve">hitherto </w:t>
      </w:r>
      <w:r>
        <w:rPr>
          <w:b/>
          <w:sz w:val="28"/>
        </w:rPr>
        <w:t>penned back by the BBC and C</w:t>
      </w:r>
      <w:r w:rsidR="003F33A3">
        <w:rPr>
          <w:b/>
          <w:sz w:val="28"/>
        </w:rPr>
        <w:t xml:space="preserve">hannel </w:t>
      </w:r>
      <w:r>
        <w:rPr>
          <w:b/>
          <w:sz w:val="28"/>
        </w:rPr>
        <w:t>4, and acres of regulation, will come rushing to the fore.</w:t>
      </w:r>
    </w:p>
    <w:p w:rsidR="0015438D" w:rsidRDefault="0015438D" w:rsidP="00D91939">
      <w:pPr>
        <w:spacing w:line="480" w:lineRule="auto"/>
        <w:rPr>
          <w:b/>
          <w:sz w:val="28"/>
        </w:rPr>
      </w:pPr>
      <w:r>
        <w:rPr>
          <w:b/>
          <w:sz w:val="28"/>
        </w:rPr>
        <w:t>And, please do not comfort yourselves here in Glasgow or anywhere in Scotland that a materia</w:t>
      </w:r>
      <w:r w:rsidR="001556A2">
        <w:rPr>
          <w:b/>
          <w:sz w:val="28"/>
        </w:rPr>
        <w:t xml:space="preserve">lly different fate awaits. A </w:t>
      </w:r>
      <w:r>
        <w:rPr>
          <w:b/>
          <w:sz w:val="28"/>
        </w:rPr>
        <w:t>Scotland</w:t>
      </w:r>
      <w:r w:rsidR="001556A2">
        <w:rPr>
          <w:b/>
          <w:sz w:val="28"/>
        </w:rPr>
        <w:t xml:space="preserve"> independent </w:t>
      </w:r>
      <w:r w:rsidR="001556A2">
        <w:rPr>
          <w:b/>
          <w:sz w:val="28"/>
        </w:rPr>
        <w:lastRenderedPageBreak/>
        <w:t>in, say, a decade’s time,</w:t>
      </w:r>
      <w:r>
        <w:rPr>
          <w:b/>
          <w:sz w:val="28"/>
        </w:rPr>
        <w:t xml:space="preserve"> will never be able to rebuild the fabric of a milieu, of a culture, </w:t>
      </w:r>
      <w:r w:rsidR="001556A2">
        <w:rPr>
          <w:b/>
          <w:sz w:val="28"/>
        </w:rPr>
        <w:t xml:space="preserve">a way of thinking and being, </w:t>
      </w:r>
      <w:r>
        <w:rPr>
          <w:b/>
          <w:sz w:val="28"/>
        </w:rPr>
        <w:t>that everyone came to embrace over 3</w:t>
      </w:r>
      <w:r w:rsidR="003A47EC">
        <w:rPr>
          <w:b/>
          <w:sz w:val="28"/>
        </w:rPr>
        <w:t>0</w:t>
      </w:r>
      <w:r>
        <w:rPr>
          <w:b/>
          <w:sz w:val="28"/>
        </w:rPr>
        <w:t xml:space="preserve"> years through our regulated media. Perhaps the only lingering memory of it will be in out-of-date passports stamped with this year’s wonderful design stating that we are creative people, every one of us in these isles.</w:t>
      </w:r>
    </w:p>
    <w:p w:rsidR="0066463F" w:rsidRDefault="0015438D" w:rsidP="00E46E69">
      <w:pPr>
        <w:spacing w:line="480" w:lineRule="auto"/>
      </w:pPr>
      <w:r>
        <w:rPr>
          <w:b/>
          <w:sz w:val="28"/>
        </w:rPr>
        <w:t>Thank you.</w:t>
      </w:r>
    </w:p>
    <w:p w:rsidR="0066463F" w:rsidRDefault="0066463F" w:rsidP="0066463F"/>
    <w:sectPr w:rsidR="00664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5D" w:rsidRDefault="00B6595D" w:rsidP="002A4E44">
      <w:pPr>
        <w:spacing w:after="0" w:line="240" w:lineRule="auto"/>
      </w:pPr>
      <w:r>
        <w:separator/>
      </w:r>
    </w:p>
  </w:endnote>
  <w:endnote w:type="continuationSeparator" w:id="0">
    <w:p w:rsidR="00B6595D" w:rsidRDefault="00B6595D" w:rsidP="002A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71757"/>
      <w:docPartObj>
        <w:docPartGallery w:val="Page Numbers (Bottom of Page)"/>
        <w:docPartUnique/>
      </w:docPartObj>
    </w:sdtPr>
    <w:sdtEndPr>
      <w:rPr>
        <w:noProof/>
      </w:rPr>
    </w:sdtEndPr>
    <w:sdtContent>
      <w:p w:rsidR="003A3120" w:rsidRDefault="003A3120">
        <w:pPr>
          <w:pStyle w:val="Footer"/>
          <w:jc w:val="right"/>
        </w:pPr>
        <w:r>
          <w:fldChar w:fldCharType="begin"/>
        </w:r>
        <w:r>
          <w:instrText xml:space="preserve"> PAGE   \* MERGEFORMAT </w:instrText>
        </w:r>
        <w:r>
          <w:fldChar w:fldCharType="separate"/>
        </w:r>
        <w:r w:rsidR="00AC72E0">
          <w:rPr>
            <w:noProof/>
          </w:rPr>
          <w:t>1</w:t>
        </w:r>
        <w:r>
          <w:rPr>
            <w:noProof/>
          </w:rPr>
          <w:fldChar w:fldCharType="end"/>
        </w:r>
      </w:p>
    </w:sdtContent>
  </w:sdt>
  <w:p w:rsidR="003A3120" w:rsidRDefault="003A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5D" w:rsidRDefault="00B6595D" w:rsidP="002A4E44">
      <w:pPr>
        <w:spacing w:after="0" w:line="240" w:lineRule="auto"/>
      </w:pPr>
      <w:r>
        <w:separator/>
      </w:r>
    </w:p>
  </w:footnote>
  <w:footnote w:type="continuationSeparator" w:id="0">
    <w:p w:rsidR="00B6595D" w:rsidRDefault="00B6595D" w:rsidP="002A4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1A1"/>
    <w:multiLevelType w:val="hybridMultilevel"/>
    <w:tmpl w:val="379E30A6"/>
    <w:lvl w:ilvl="0" w:tplc="99D2B36A">
      <w:start w:val="1"/>
      <w:numFmt w:val="bullet"/>
      <w:lvlText w:val="•"/>
      <w:lvlJc w:val="left"/>
      <w:pPr>
        <w:tabs>
          <w:tab w:val="num" w:pos="720"/>
        </w:tabs>
        <w:ind w:left="720" w:hanging="360"/>
      </w:pPr>
      <w:rPr>
        <w:rFonts w:ascii="Arial" w:hAnsi="Arial" w:hint="default"/>
      </w:rPr>
    </w:lvl>
    <w:lvl w:ilvl="1" w:tplc="7F126EE0">
      <w:start w:val="579"/>
      <w:numFmt w:val="bullet"/>
      <w:lvlText w:val="–"/>
      <w:lvlJc w:val="left"/>
      <w:pPr>
        <w:tabs>
          <w:tab w:val="num" w:pos="1440"/>
        </w:tabs>
        <w:ind w:left="1440" w:hanging="360"/>
      </w:pPr>
      <w:rPr>
        <w:rFonts w:ascii="Arial" w:hAnsi="Arial" w:hint="default"/>
      </w:rPr>
    </w:lvl>
    <w:lvl w:ilvl="2" w:tplc="DF844488" w:tentative="1">
      <w:start w:val="1"/>
      <w:numFmt w:val="bullet"/>
      <w:lvlText w:val="•"/>
      <w:lvlJc w:val="left"/>
      <w:pPr>
        <w:tabs>
          <w:tab w:val="num" w:pos="2160"/>
        </w:tabs>
        <w:ind w:left="2160" w:hanging="360"/>
      </w:pPr>
      <w:rPr>
        <w:rFonts w:ascii="Arial" w:hAnsi="Arial" w:hint="default"/>
      </w:rPr>
    </w:lvl>
    <w:lvl w:ilvl="3" w:tplc="7FEC2140" w:tentative="1">
      <w:start w:val="1"/>
      <w:numFmt w:val="bullet"/>
      <w:lvlText w:val="•"/>
      <w:lvlJc w:val="left"/>
      <w:pPr>
        <w:tabs>
          <w:tab w:val="num" w:pos="2880"/>
        </w:tabs>
        <w:ind w:left="2880" w:hanging="360"/>
      </w:pPr>
      <w:rPr>
        <w:rFonts w:ascii="Arial" w:hAnsi="Arial" w:hint="default"/>
      </w:rPr>
    </w:lvl>
    <w:lvl w:ilvl="4" w:tplc="18549412" w:tentative="1">
      <w:start w:val="1"/>
      <w:numFmt w:val="bullet"/>
      <w:lvlText w:val="•"/>
      <w:lvlJc w:val="left"/>
      <w:pPr>
        <w:tabs>
          <w:tab w:val="num" w:pos="3600"/>
        </w:tabs>
        <w:ind w:left="3600" w:hanging="360"/>
      </w:pPr>
      <w:rPr>
        <w:rFonts w:ascii="Arial" w:hAnsi="Arial" w:hint="default"/>
      </w:rPr>
    </w:lvl>
    <w:lvl w:ilvl="5" w:tplc="14AAFDC0" w:tentative="1">
      <w:start w:val="1"/>
      <w:numFmt w:val="bullet"/>
      <w:lvlText w:val="•"/>
      <w:lvlJc w:val="left"/>
      <w:pPr>
        <w:tabs>
          <w:tab w:val="num" w:pos="4320"/>
        </w:tabs>
        <w:ind w:left="4320" w:hanging="360"/>
      </w:pPr>
      <w:rPr>
        <w:rFonts w:ascii="Arial" w:hAnsi="Arial" w:hint="default"/>
      </w:rPr>
    </w:lvl>
    <w:lvl w:ilvl="6" w:tplc="6C1277F2" w:tentative="1">
      <w:start w:val="1"/>
      <w:numFmt w:val="bullet"/>
      <w:lvlText w:val="•"/>
      <w:lvlJc w:val="left"/>
      <w:pPr>
        <w:tabs>
          <w:tab w:val="num" w:pos="5040"/>
        </w:tabs>
        <w:ind w:left="5040" w:hanging="360"/>
      </w:pPr>
      <w:rPr>
        <w:rFonts w:ascii="Arial" w:hAnsi="Arial" w:hint="default"/>
      </w:rPr>
    </w:lvl>
    <w:lvl w:ilvl="7" w:tplc="FED28742" w:tentative="1">
      <w:start w:val="1"/>
      <w:numFmt w:val="bullet"/>
      <w:lvlText w:val="•"/>
      <w:lvlJc w:val="left"/>
      <w:pPr>
        <w:tabs>
          <w:tab w:val="num" w:pos="5760"/>
        </w:tabs>
        <w:ind w:left="5760" w:hanging="360"/>
      </w:pPr>
      <w:rPr>
        <w:rFonts w:ascii="Arial" w:hAnsi="Arial" w:hint="default"/>
      </w:rPr>
    </w:lvl>
    <w:lvl w:ilvl="8" w:tplc="5B424868" w:tentative="1">
      <w:start w:val="1"/>
      <w:numFmt w:val="bullet"/>
      <w:lvlText w:val="•"/>
      <w:lvlJc w:val="left"/>
      <w:pPr>
        <w:tabs>
          <w:tab w:val="num" w:pos="6480"/>
        </w:tabs>
        <w:ind w:left="6480" w:hanging="360"/>
      </w:pPr>
      <w:rPr>
        <w:rFonts w:ascii="Arial" w:hAnsi="Arial" w:hint="default"/>
      </w:rPr>
    </w:lvl>
  </w:abstractNum>
  <w:abstractNum w:abstractNumId="1">
    <w:nsid w:val="3E6A23F7"/>
    <w:multiLevelType w:val="hybridMultilevel"/>
    <w:tmpl w:val="06A89D46"/>
    <w:lvl w:ilvl="0" w:tplc="A6E415C2">
      <w:start w:val="2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B2C5D"/>
    <w:multiLevelType w:val="hybridMultilevel"/>
    <w:tmpl w:val="9F6C5FB0"/>
    <w:lvl w:ilvl="0" w:tplc="352EA9FC">
      <w:start w:val="2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F185F"/>
    <w:multiLevelType w:val="hybridMultilevel"/>
    <w:tmpl w:val="4704C21A"/>
    <w:lvl w:ilvl="0" w:tplc="D23CC1BC">
      <w:start w:val="1"/>
      <w:numFmt w:val="bullet"/>
      <w:lvlText w:val="–"/>
      <w:lvlJc w:val="left"/>
      <w:pPr>
        <w:tabs>
          <w:tab w:val="num" w:pos="720"/>
        </w:tabs>
        <w:ind w:left="720" w:hanging="360"/>
      </w:pPr>
      <w:rPr>
        <w:rFonts w:ascii="Arial" w:hAnsi="Arial" w:hint="default"/>
      </w:rPr>
    </w:lvl>
    <w:lvl w:ilvl="1" w:tplc="E3860838">
      <w:start w:val="1"/>
      <w:numFmt w:val="bullet"/>
      <w:lvlText w:val="–"/>
      <w:lvlJc w:val="left"/>
      <w:pPr>
        <w:tabs>
          <w:tab w:val="num" w:pos="1440"/>
        </w:tabs>
        <w:ind w:left="1440" w:hanging="360"/>
      </w:pPr>
      <w:rPr>
        <w:rFonts w:ascii="Arial" w:hAnsi="Arial" w:hint="default"/>
      </w:rPr>
    </w:lvl>
    <w:lvl w:ilvl="2" w:tplc="8FAAE562" w:tentative="1">
      <w:start w:val="1"/>
      <w:numFmt w:val="bullet"/>
      <w:lvlText w:val="–"/>
      <w:lvlJc w:val="left"/>
      <w:pPr>
        <w:tabs>
          <w:tab w:val="num" w:pos="2160"/>
        </w:tabs>
        <w:ind w:left="2160" w:hanging="360"/>
      </w:pPr>
      <w:rPr>
        <w:rFonts w:ascii="Arial" w:hAnsi="Arial" w:hint="default"/>
      </w:rPr>
    </w:lvl>
    <w:lvl w:ilvl="3" w:tplc="9B966AE0" w:tentative="1">
      <w:start w:val="1"/>
      <w:numFmt w:val="bullet"/>
      <w:lvlText w:val="–"/>
      <w:lvlJc w:val="left"/>
      <w:pPr>
        <w:tabs>
          <w:tab w:val="num" w:pos="2880"/>
        </w:tabs>
        <w:ind w:left="2880" w:hanging="360"/>
      </w:pPr>
      <w:rPr>
        <w:rFonts w:ascii="Arial" w:hAnsi="Arial" w:hint="default"/>
      </w:rPr>
    </w:lvl>
    <w:lvl w:ilvl="4" w:tplc="6F7C4F42" w:tentative="1">
      <w:start w:val="1"/>
      <w:numFmt w:val="bullet"/>
      <w:lvlText w:val="–"/>
      <w:lvlJc w:val="left"/>
      <w:pPr>
        <w:tabs>
          <w:tab w:val="num" w:pos="3600"/>
        </w:tabs>
        <w:ind w:left="3600" w:hanging="360"/>
      </w:pPr>
      <w:rPr>
        <w:rFonts w:ascii="Arial" w:hAnsi="Arial" w:hint="default"/>
      </w:rPr>
    </w:lvl>
    <w:lvl w:ilvl="5" w:tplc="ECFACBC6" w:tentative="1">
      <w:start w:val="1"/>
      <w:numFmt w:val="bullet"/>
      <w:lvlText w:val="–"/>
      <w:lvlJc w:val="left"/>
      <w:pPr>
        <w:tabs>
          <w:tab w:val="num" w:pos="4320"/>
        </w:tabs>
        <w:ind w:left="4320" w:hanging="360"/>
      </w:pPr>
      <w:rPr>
        <w:rFonts w:ascii="Arial" w:hAnsi="Arial" w:hint="default"/>
      </w:rPr>
    </w:lvl>
    <w:lvl w:ilvl="6" w:tplc="293894FC" w:tentative="1">
      <w:start w:val="1"/>
      <w:numFmt w:val="bullet"/>
      <w:lvlText w:val="–"/>
      <w:lvlJc w:val="left"/>
      <w:pPr>
        <w:tabs>
          <w:tab w:val="num" w:pos="5040"/>
        </w:tabs>
        <w:ind w:left="5040" w:hanging="360"/>
      </w:pPr>
      <w:rPr>
        <w:rFonts w:ascii="Arial" w:hAnsi="Arial" w:hint="default"/>
      </w:rPr>
    </w:lvl>
    <w:lvl w:ilvl="7" w:tplc="FD288FF0" w:tentative="1">
      <w:start w:val="1"/>
      <w:numFmt w:val="bullet"/>
      <w:lvlText w:val="–"/>
      <w:lvlJc w:val="left"/>
      <w:pPr>
        <w:tabs>
          <w:tab w:val="num" w:pos="5760"/>
        </w:tabs>
        <w:ind w:left="5760" w:hanging="360"/>
      </w:pPr>
      <w:rPr>
        <w:rFonts w:ascii="Arial" w:hAnsi="Arial" w:hint="default"/>
      </w:rPr>
    </w:lvl>
    <w:lvl w:ilvl="8" w:tplc="8DA6883C" w:tentative="1">
      <w:start w:val="1"/>
      <w:numFmt w:val="bullet"/>
      <w:lvlText w:val="–"/>
      <w:lvlJc w:val="left"/>
      <w:pPr>
        <w:tabs>
          <w:tab w:val="num" w:pos="6480"/>
        </w:tabs>
        <w:ind w:left="6480" w:hanging="360"/>
      </w:pPr>
      <w:rPr>
        <w:rFonts w:ascii="Arial" w:hAnsi="Arial" w:hint="default"/>
      </w:rPr>
    </w:lvl>
  </w:abstractNum>
  <w:abstractNum w:abstractNumId="4">
    <w:nsid w:val="7C3833C0"/>
    <w:multiLevelType w:val="hybridMultilevel"/>
    <w:tmpl w:val="226E31D4"/>
    <w:lvl w:ilvl="0" w:tplc="DC2079D4">
      <w:start w:val="1"/>
      <w:numFmt w:val="bullet"/>
      <w:lvlText w:val="•"/>
      <w:lvlJc w:val="left"/>
      <w:pPr>
        <w:tabs>
          <w:tab w:val="num" w:pos="720"/>
        </w:tabs>
        <w:ind w:left="720" w:hanging="360"/>
      </w:pPr>
      <w:rPr>
        <w:rFonts w:ascii="Arial" w:hAnsi="Arial" w:hint="default"/>
      </w:rPr>
    </w:lvl>
    <w:lvl w:ilvl="1" w:tplc="5E5EAA88">
      <w:start w:val="1"/>
      <w:numFmt w:val="bullet"/>
      <w:lvlText w:val="•"/>
      <w:lvlJc w:val="left"/>
      <w:pPr>
        <w:tabs>
          <w:tab w:val="num" w:pos="1440"/>
        </w:tabs>
        <w:ind w:left="1440" w:hanging="360"/>
      </w:pPr>
      <w:rPr>
        <w:rFonts w:ascii="Arial" w:hAnsi="Arial" w:hint="default"/>
      </w:rPr>
    </w:lvl>
    <w:lvl w:ilvl="2" w:tplc="ADF40102" w:tentative="1">
      <w:start w:val="1"/>
      <w:numFmt w:val="bullet"/>
      <w:lvlText w:val="•"/>
      <w:lvlJc w:val="left"/>
      <w:pPr>
        <w:tabs>
          <w:tab w:val="num" w:pos="2160"/>
        </w:tabs>
        <w:ind w:left="2160" w:hanging="360"/>
      </w:pPr>
      <w:rPr>
        <w:rFonts w:ascii="Arial" w:hAnsi="Arial" w:hint="default"/>
      </w:rPr>
    </w:lvl>
    <w:lvl w:ilvl="3" w:tplc="24369FB0" w:tentative="1">
      <w:start w:val="1"/>
      <w:numFmt w:val="bullet"/>
      <w:lvlText w:val="•"/>
      <w:lvlJc w:val="left"/>
      <w:pPr>
        <w:tabs>
          <w:tab w:val="num" w:pos="2880"/>
        </w:tabs>
        <w:ind w:left="2880" w:hanging="360"/>
      </w:pPr>
      <w:rPr>
        <w:rFonts w:ascii="Arial" w:hAnsi="Arial" w:hint="default"/>
      </w:rPr>
    </w:lvl>
    <w:lvl w:ilvl="4" w:tplc="AC06FDA0" w:tentative="1">
      <w:start w:val="1"/>
      <w:numFmt w:val="bullet"/>
      <w:lvlText w:val="•"/>
      <w:lvlJc w:val="left"/>
      <w:pPr>
        <w:tabs>
          <w:tab w:val="num" w:pos="3600"/>
        </w:tabs>
        <w:ind w:left="3600" w:hanging="360"/>
      </w:pPr>
      <w:rPr>
        <w:rFonts w:ascii="Arial" w:hAnsi="Arial" w:hint="default"/>
      </w:rPr>
    </w:lvl>
    <w:lvl w:ilvl="5" w:tplc="829637CE" w:tentative="1">
      <w:start w:val="1"/>
      <w:numFmt w:val="bullet"/>
      <w:lvlText w:val="•"/>
      <w:lvlJc w:val="left"/>
      <w:pPr>
        <w:tabs>
          <w:tab w:val="num" w:pos="4320"/>
        </w:tabs>
        <w:ind w:left="4320" w:hanging="360"/>
      </w:pPr>
      <w:rPr>
        <w:rFonts w:ascii="Arial" w:hAnsi="Arial" w:hint="default"/>
      </w:rPr>
    </w:lvl>
    <w:lvl w:ilvl="6" w:tplc="3E3A981E" w:tentative="1">
      <w:start w:val="1"/>
      <w:numFmt w:val="bullet"/>
      <w:lvlText w:val="•"/>
      <w:lvlJc w:val="left"/>
      <w:pPr>
        <w:tabs>
          <w:tab w:val="num" w:pos="5040"/>
        </w:tabs>
        <w:ind w:left="5040" w:hanging="360"/>
      </w:pPr>
      <w:rPr>
        <w:rFonts w:ascii="Arial" w:hAnsi="Arial" w:hint="default"/>
      </w:rPr>
    </w:lvl>
    <w:lvl w:ilvl="7" w:tplc="2680478C" w:tentative="1">
      <w:start w:val="1"/>
      <w:numFmt w:val="bullet"/>
      <w:lvlText w:val="•"/>
      <w:lvlJc w:val="left"/>
      <w:pPr>
        <w:tabs>
          <w:tab w:val="num" w:pos="5760"/>
        </w:tabs>
        <w:ind w:left="5760" w:hanging="360"/>
      </w:pPr>
      <w:rPr>
        <w:rFonts w:ascii="Arial" w:hAnsi="Arial" w:hint="default"/>
      </w:rPr>
    </w:lvl>
    <w:lvl w:ilvl="8" w:tplc="5756E74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3F"/>
    <w:rsid w:val="00051377"/>
    <w:rsid w:val="00057E21"/>
    <w:rsid w:val="00090991"/>
    <w:rsid w:val="000A098C"/>
    <w:rsid w:val="000A0EC1"/>
    <w:rsid w:val="000F3480"/>
    <w:rsid w:val="001037DF"/>
    <w:rsid w:val="00115BC2"/>
    <w:rsid w:val="0015438D"/>
    <w:rsid w:val="001556A2"/>
    <w:rsid w:val="00165AAC"/>
    <w:rsid w:val="001E4081"/>
    <w:rsid w:val="001E6837"/>
    <w:rsid w:val="00231B6D"/>
    <w:rsid w:val="00250801"/>
    <w:rsid w:val="00256B70"/>
    <w:rsid w:val="00262BC4"/>
    <w:rsid w:val="0029684A"/>
    <w:rsid w:val="00296AB6"/>
    <w:rsid w:val="002A4E44"/>
    <w:rsid w:val="002A5C14"/>
    <w:rsid w:val="002B43BC"/>
    <w:rsid w:val="002F7948"/>
    <w:rsid w:val="00364B0E"/>
    <w:rsid w:val="003709C6"/>
    <w:rsid w:val="003761BC"/>
    <w:rsid w:val="00383C76"/>
    <w:rsid w:val="003A3120"/>
    <w:rsid w:val="003A47EC"/>
    <w:rsid w:val="003C0E35"/>
    <w:rsid w:val="003E47CC"/>
    <w:rsid w:val="003F33A3"/>
    <w:rsid w:val="003F5F8F"/>
    <w:rsid w:val="00400412"/>
    <w:rsid w:val="004313C6"/>
    <w:rsid w:val="0044708A"/>
    <w:rsid w:val="00477AE3"/>
    <w:rsid w:val="004963DB"/>
    <w:rsid w:val="0051504C"/>
    <w:rsid w:val="005317BF"/>
    <w:rsid w:val="0054080E"/>
    <w:rsid w:val="00590742"/>
    <w:rsid w:val="005C4468"/>
    <w:rsid w:val="0066463F"/>
    <w:rsid w:val="00680406"/>
    <w:rsid w:val="006F422C"/>
    <w:rsid w:val="006F7A62"/>
    <w:rsid w:val="00705635"/>
    <w:rsid w:val="00706C22"/>
    <w:rsid w:val="00751688"/>
    <w:rsid w:val="007B2CC2"/>
    <w:rsid w:val="007E668F"/>
    <w:rsid w:val="008303B3"/>
    <w:rsid w:val="00860CC1"/>
    <w:rsid w:val="008822FB"/>
    <w:rsid w:val="008C4698"/>
    <w:rsid w:val="008C7EDA"/>
    <w:rsid w:val="009512DB"/>
    <w:rsid w:val="00962CF9"/>
    <w:rsid w:val="00963FDF"/>
    <w:rsid w:val="009828D1"/>
    <w:rsid w:val="009F2569"/>
    <w:rsid w:val="00A22F3D"/>
    <w:rsid w:val="00AC1335"/>
    <w:rsid w:val="00AC72E0"/>
    <w:rsid w:val="00AF5FE5"/>
    <w:rsid w:val="00B6595D"/>
    <w:rsid w:val="00B83F73"/>
    <w:rsid w:val="00B93256"/>
    <w:rsid w:val="00BB161D"/>
    <w:rsid w:val="00C0624F"/>
    <w:rsid w:val="00C17E23"/>
    <w:rsid w:val="00C910F1"/>
    <w:rsid w:val="00C92676"/>
    <w:rsid w:val="00CA7EA0"/>
    <w:rsid w:val="00CB2676"/>
    <w:rsid w:val="00CD281D"/>
    <w:rsid w:val="00CD7D19"/>
    <w:rsid w:val="00D3096F"/>
    <w:rsid w:val="00D410CC"/>
    <w:rsid w:val="00D42066"/>
    <w:rsid w:val="00D828D9"/>
    <w:rsid w:val="00D91939"/>
    <w:rsid w:val="00DB43BB"/>
    <w:rsid w:val="00DE371C"/>
    <w:rsid w:val="00E2308D"/>
    <w:rsid w:val="00E40781"/>
    <w:rsid w:val="00E46E69"/>
    <w:rsid w:val="00ED1C55"/>
    <w:rsid w:val="00F15DCD"/>
    <w:rsid w:val="00F24B36"/>
    <w:rsid w:val="00F32EED"/>
    <w:rsid w:val="00F44AA9"/>
    <w:rsid w:val="00F556BC"/>
    <w:rsid w:val="00F87519"/>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3F"/>
    <w:rPr>
      <w:color w:val="264A58" w:themeColor="hyperlink"/>
      <w:u w:val="single"/>
    </w:rPr>
  </w:style>
  <w:style w:type="paragraph" w:styleId="EndnoteText">
    <w:name w:val="endnote text"/>
    <w:basedOn w:val="Normal"/>
    <w:link w:val="EndnoteTextChar"/>
    <w:uiPriority w:val="99"/>
    <w:semiHidden/>
    <w:unhideWhenUsed/>
    <w:rsid w:val="002A4E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E44"/>
    <w:rPr>
      <w:sz w:val="20"/>
      <w:szCs w:val="20"/>
    </w:rPr>
  </w:style>
  <w:style w:type="character" w:styleId="EndnoteReference">
    <w:name w:val="endnote reference"/>
    <w:basedOn w:val="DefaultParagraphFont"/>
    <w:uiPriority w:val="99"/>
    <w:semiHidden/>
    <w:unhideWhenUsed/>
    <w:rsid w:val="002A4E44"/>
    <w:rPr>
      <w:vertAlign w:val="superscript"/>
    </w:rPr>
  </w:style>
  <w:style w:type="paragraph" w:styleId="ListParagraph">
    <w:name w:val="List Paragraph"/>
    <w:basedOn w:val="Normal"/>
    <w:uiPriority w:val="34"/>
    <w:qFormat/>
    <w:rsid w:val="00B9325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20"/>
  </w:style>
  <w:style w:type="paragraph" w:styleId="Footer">
    <w:name w:val="footer"/>
    <w:basedOn w:val="Normal"/>
    <w:link w:val="FooterChar"/>
    <w:uiPriority w:val="99"/>
    <w:unhideWhenUsed/>
    <w:rsid w:val="003A3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3F"/>
    <w:rPr>
      <w:color w:val="264A58" w:themeColor="hyperlink"/>
      <w:u w:val="single"/>
    </w:rPr>
  </w:style>
  <w:style w:type="paragraph" w:styleId="EndnoteText">
    <w:name w:val="endnote text"/>
    <w:basedOn w:val="Normal"/>
    <w:link w:val="EndnoteTextChar"/>
    <w:uiPriority w:val="99"/>
    <w:semiHidden/>
    <w:unhideWhenUsed/>
    <w:rsid w:val="002A4E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E44"/>
    <w:rPr>
      <w:sz w:val="20"/>
      <w:szCs w:val="20"/>
    </w:rPr>
  </w:style>
  <w:style w:type="character" w:styleId="EndnoteReference">
    <w:name w:val="endnote reference"/>
    <w:basedOn w:val="DefaultParagraphFont"/>
    <w:uiPriority w:val="99"/>
    <w:semiHidden/>
    <w:unhideWhenUsed/>
    <w:rsid w:val="002A4E44"/>
    <w:rPr>
      <w:vertAlign w:val="superscript"/>
    </w:rPr>
  </w:style>
  <w:style w:type="paragraph" w:styleId="ListParagraph">
    <w:name w:val="List Paragraph"/>
    <w:basedOn w:val="Normal"/>
    <w:uiPriority w:val="34"/>
    <w:qFormat/>
    <w:rsid w:val="00B9325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20"/>
  </w:style>
  <w:style w:type="paragraph" w:styleId="Footer">
    <w:name w:val="footer"/>
    <w:basedOn w:val="Normal"/>
    <w:link w:val="FooterChar"/>
    <w:uiPriority w:val="99"/>
    <w:unhideWhenUsed/>
    <w:rsid w:val="003A3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9440">
      <w:bodyDiv w:val="1"/>
      <w:marLeft w:val="0"/>
      <w:marRight w:val="0"/>
      <w:marTop w:val="0"/>
      <w:marBottom w:val="0"/>
      <w:divBdr>
        <w:top w:val="none" w:sz="0" w:space="0" w:color="auto"/>
        <w:left w:val="none" w:sz="0" w:space="0" w:color="auto"/>
        <w:bottom w:val="none" w:sz="0" w:space="0" w:color="auto"/>
        <w:right w:val="none" w:sz="0" w:space="0" w:color="auto"/>
      </w:divBdr>
      <w:divsChild>
        <w:div w:id="868764409">
          <w:marLeft w:val="302"/>
          <w:marRight w:val="0"/>
          <w:marTop w:val="0"/>
          <w:marBottom w:val="131"/>
          <w:divBdr>
            <w:top w:val="none" w:sz="0" w:space="0" w:color="auto"/>
            <w:left w:val="none" w:sz="0" w:space="0" w:color="auto"/>
            <w:bottom w:val="none" w:sz="0" w:space="0" w:color="auto"/>
            <w:right w:val="none" w:sz="0" w:space="0" w:color="auto"/>
          </w:divBdr>
        </w:div>
        <w:div w:id="201327532">
          <w:marLeft w:val="619"/>
          <w:marRight w:val="0"/>
          <w:marTop w:val="0"/>
          <w:marBottom w:val="131"/>
          <w:divBdr>
            <w:top w:val="none" w:sz="0" w:space="0" w:color="auto"/>
            <w:left w:val="none" w:sz="0" w:space="0" w:color="auto"/>
            <w:bottom w:val="none" w:sz="0" w:space="0" w:color="auto"/>
            <w:right w:val="none" w:sz="0" w:space="0" w:color="auto"/>
          </w:divBdr>
        </w:div>
        <w:div w:id="344944245">
          <w:marLeft w:val="619"/>
          <w:marRight w:val="0"/>
          <w:marTop w:val="0"/>
          <w:marBottom w:val="131"/>
          <w:divBdr>
            <w:top w:val="none" w:sz="0" w:space="0" w:color="auto"/>
            <w:left w:val="none" w:sz="0" w:space="0" w:color="auto"/>
            <w:bottom w:val="none" w:sz="0" w:space="0" w:color="auto"/>
            <w:right w:val="none" w:sz="0" w:space="0" w:color="auto"/>
          </w:divBdr>
        </w:div>
      </w:divsChild>
    </w:div>
    <w:div w:id="1283345271">
      <w:bodyDiv w:val="1"/>
      <w:marLeft w:val="0"/>
      <w:marRight w:val="0"/>
      <w:marTop w:val="0"/>
      <w:marBottom w:val="0"/>
      <w:divBdr>
        <w:top w:val="none" w:sz="0" w:space="0" w:color="auto"/>
        <w:left w:val="none" w:sz="0" w:space="0" w:color="auto"/>
        <w:bottom w:val="none" w:sz="0" w:space="0" w:color="auto"/>
        <w:right w:val="none" w:sz="0" w:space="0" w:color="auto"/>
      </w:divBdr>
      <w:divsChild>
        <w:div w:id="191293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093076">
              <w:marLeft w:val="0"/>
              <w:marRight w:val="0"/>
              <w:marTop w:val="0"/>
              <w:marBottom w:val="0"/>
              <w:divBdr>
                <w:top w:val="none" w:sz="0" w:space="0" w:color="auto"/>
                <w:left w:val="none" w:sz="0" w:space="0" w:color="auto"/>
                <w:bottom w:val="none" w:sz="0" w:space="0" w:color="auto"/>
                <w:right w:val="none" w:sz="0" w:space="0" w:color="auto"/>
              </w:divBdr>
              <w:divsChild>
                <w:div w:id="3186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8199">
      <w:bodyDiv w:val="1"/>
      <w:marLeft w:val="0"/>
      <w:marRight w:val="0"/>
      <w:marTop w:val="0"/>
      <w:marBottom w:val="0"/>
      <w:divBdr>
        <w:top w:val="none" w:sz="0" w:space="0" w:color="auto"/>
        <w:left w:val="none" w:sz="0" w:space="0" w:color="auto"/>
        <w:bottom w:val="none" w:sz="0" w:space="0" w:color="auto"/>
        <w:right w:val="none" w:sz="0" w:space="0" w:color="auto"/>
      </w:divBdr>
      <w:divsChild>
        <w:div w:id="560672510">
          <w:marLeft w:val="302"/>
          <w:marRight w:val="0"/>
          <w:marTop w:val="0"/>
          <w:marBottom w:val="131"/>
          <w:divBdr>
            <w:top w:val="none" w:sz="0" w:space="0" w:color="auto"/>
            <w:left w:val="none" w:sz="0" w:space="0" w:color="auto"/>
            <w:bottom w:val="none" w:sz="0" w:space="0" w:color="auto"/>
            <w:right w:val="none" w:sz="0" w:space="0" w:color="auto"/>
          </w:divBdr>
        </w:div>
        <w:div w:id="1404642597">
          <w:marLeft w:val="619"/>
          <w:marRight w:val="0"/>
          <w:marTop w:val="0"/>
          <w:marBottom w:val="131"/>
          <w:divBdr>
            <w:top w:val="none" w:sz="0" w:space="0" w:color="auto"/>
            <w:left w:val="none" w:sz="0" w:space="0" w:color="auto"/>
            <w:bottom w:val="none" w:sz="0" w:space="0" w:color="auto"/>
            <w:right w:val="none" w:sz="0" w:space="0" w:color="auto"/>
          </w:divBdr>
        </w:div>
        <w:div w:id="871066250">
          <w:marLeft w:val="619"/>
          <w:marRight w:val="0"/>
          <w:marTop w:val="0"/>
          <w:marBottom w:val="131"/>
          <w:divBdr>
            <w:top w:val="none" w:sz="0" w:space="0" w:color="auto"/>
            <w:left w:val="none" w:sz="0" w:space="0" w:color="auto"/>
            <w:bottom w:val="none" w:sz="0" w:space="0" w:color="auto"/>
            <w:right w:val="none" w:sz="0" w:space="0" w:color="auto"/>
          </w:divBdr>
        </w:div>
      </w:divsChild>
    </w:div>
    <w:div w:id="1493370554">
      <w:bodyDiv w:val="1"/>
      <w:marLeft w:val="0"/>
      <w:marRight w:val="0"/>
      <w:marTop w:val="0"/>
      <w:marBottom w:val="0"/>
      <w:divBdr>
        <w:top w:val="none" w:sz="0" w:space="0" w:color="auto"/>
        <w:left w:val="none" w:sz="0" w:space="0" w:color="auto"/>
        <w:bottom w:val="none" w:sz="0" w:space="0" w:color="auto"/>
        <w:right w:val="none" w:sz="0" w:space="0" w:color="auto"/>
      </w:divBdr>
    </w:div>
    <w:div w:id="1665931703">
      <w:bodyDiv w:val="1"/>
      <w:marLeft w:val="0"/>
      <w:marRight w:val="0"/>
      <w:marTop w:val="0"/>
      <w:marBottom w:val="0"/>
      <w:divBdr>
        <w:top w:val="none" w:sz="0" w:space="0" w:color="auto"/>
        <w:left w:val="none" w:sz="0" w:space="0" w:color="auto"/>
        <w:bottom w:val="none" w:sz="0" w:space="0" w:color="auto"/>
        <w:right w:val="none" w:sz="0" w:space="0" w:color="auto"/>
      </w:divBdr>
      <w:divsChild>
        <w:div w:id="737283709">
          <w:marLeft w:val="619"/>
          <w:marRight w:val="0"/>
          <w:marTop w:val="0"/>
          <w:marBottom w:val="131"/>
          <w:divBdr>
            <w:top w:val="none" w:sz="0" w:space="0" w:color="auto"/>
            <w:left w:val="none" w:sz="0" w:space="0" w:color="auto"/>
            <w:bottom w:val="none" w:sz="0" w:space="0" w:color="auto"/>
            <w:right w:val="none" w:sz="0" w:space="0" w:color="auto"/>
          </w:divBdr>
        </w:div>
      </w:divsChild>
    </w:div>
    <w:div w:id="1704330334">
      <w:bodyDiv w:val="1"/>
      <w:marLeft w:val="0"/>
      <w:marRight w:val="0"/>
      <w:marTop w:val="0"/>
      <w:marBottom w:val="0"/>
      <w:divBdr>
        <w:top w:val="none" w:sz="0" w:space="0" w:color="auto"/>
        <w:left w:val="none" w:sz="0" w:space="0" w:color="auto"/>
        <w:bottom w:val="none" w:sz="0" w:space="0" w:color="auto"/>
        <w:right w:val="none" w:sz="0" w:space="0" w:color="auto"/>
      </w:divBdr>
      <w:divsChild>
        <w:div w:id="161242">
          <w:marLeft w:val="302"/>
          <w:marRight w:val="0"/>
          <w:marTop w:val="0"/>
          <w:marBottom w:val="131"/>
          <w:divBdr>
            <w:top w:val="none" w:sz="0" w:space="0" w:color="auto"/>
            <w:left w:val="none" w:sz="0" w:space="0" w:color="auto"/>
            <w:bottom w:val="none" w:sz="0" w:space="0" w:color="auto"/>
            <w:right w:val="none" w:sz="0" w:space="0" w:color="auto"/>
          </w:divBdr>
        </w:div>
      </w:divsChild>
    </w:div>
    <w:div w:id="2026320023">
      <w:bodyDiv w:val="1"/>
      <w:marLeft w:val="0"/>
      <w:marRight w:val="0"/>
      <w:marTop w:val="0"/>
      <w:marBottom w:val="0"/>
      <w:divBdr>
        <w:top w:val="none" w:sz="0" w:space="0" w:color="auto"/>
        <w:left w:val="none" w:sz="0" w:space="0" w:color="auto"/>
        <w:bottom w:val="none" w:sz="0" w:space="0" w:color="auto"/>
        <w:right w:val="none" w:sz="0" w:space="0" w:color="auto"/>
      </w:divBdr>
      <w:divsChild>
        <w:div w:id="472404257">
          <w:marLeft w:val="302"/>
          <w:marRight w:val="0"/>
          <w:marTop w:val="0"/>
          <w:marBottom w:val="13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Enders theme">
  <a:themeElements>
    <a:clrScheme name="Enders Analysis 151209">
      <a:dk1>
        <a:sysClr val="windowText" lastClr="000000"/>
      </a:dk1>
      <a:lt1>
        <a:sysClr val="window" lastClr="FFFFFF"/>
      </a:lt1>
      <a:dk2>
        <a:srgbClr val="60554A"/>
      </a:dk2>
      <a:lt2>
        <a:srgbClr val="B9AFA4"/>
      </a:lt2>
      <a:accent1>
        <a:srgbClr val="ADCEDF"/>
      </a:accent1>
      <a:accent2>
        <a:srgbClr val="F79421"/>
      </a:accent2>
      <a:accent3>
        <a:srgbClr val="42A542"/>
      </a:accent3>
      <a:accent4>
        <a:srgbClr val="D50D7F"/>
      </a:accent4>
      <a:accent5>
        <a:srgbClr val="264A58"/>
      </a:accent5>
      <a:accent6>
        <a:srgbClr val="3B2314"/>
      </a:accent6>
      <a:hlink>
        <a:srgbClr val="264A58"/>
      </a:hlink>
      <a:folHlink>
        <a:srgbClr val="264A99"/>
      </a:folHlink>
    </a:clrScheme>
    <a:fontScheme name="Focus">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1F44-0B0F-4DFB-97ED-4C88C52A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10</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Lewis</dc:creator>
  <cp:lastModifiedBy>Sophy</cp:lastModifiedBy>
  <cp:revision>14</cp:revision>
  <dcterms:created xsi:type="dcterms:W3CDTF">2015-11-12T18:38:00Z</dcterms:created>
  <dcterms:modified xsi:type="dcterms:W3CDTF">2015-11-17T09:10:00Z</dcterms:modified>
</cp:coreProperties>
</file>